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415" w:rsidRPr="00D32288" w:rsidRDefault="00507BBA" w:rsidP="00D32288">
      <w:pPr>
        <w:jc w:val="center"/>
        <w:rPr>
          <w:b/>
          <w:sz w:val="28"/>
          <w:szCs w:val="28"/>
        </w:rPr>
      </w:pPr>
      <w:r>
        <w:rPr>
          <w:b/>
          <w:noProof/>
          <w:sz w:val="28"/>
          <w:szCs w:val="28"/>
          <w:lang w:eastAsia="fr-FR"/>
        </w:rPr>
        <w:drawing>
          <wp:anchor distT="0" distB="0" distL="114300" distR="114300" simplePos="0" relativeHeight="251658240" behindDoc="1" locked="0" layoutInCell="1" allowOverlap="1">
            <wp:simplePos x="0" y="0"/>
            <wp:positionH relativeFrom="column">
              <wp:posOffset>-71120</wp:posOffset>
            </wp:positionH>
            <wp:positionV relativeFrom="paragraph">
              <wp:posOffset>-261620</wp:posOffset>
            </wp:positionV>
            <wp:extent cx="1904365" cy="1266190"/>
            <wp:effectExtent l="0" t="0" r="635" b="0"/>
            <wp:wrapThrough wrapText="bothSides">
              <wp:wrapPolygon edited="0">
                <wp:start x="0" y="0"/>
                <wp:lineTo x="0" y="21123"/>
                <wp:lineTo x="21391" y="21123"/>
                <wp:lineTo x="2139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m - Logo Horizontal.png"/>
                    <pic:cNvPicPr/>
                  </pic:nvPicPr>
                  <pic:blipFill>
                    <a:blip r:embed="rId7">
                      <a:extLst>
                        <a:ext uri="{28A0092B-C50C-407E-A947-70E740481C1C}">
                          <a14:useLocalDpi xmlns:a14="http://schemas.microsoft.com/office/drawing/2010/main" val="0"/>
                        </a:ext>
                      </a:extLst>
                    </a:blip>
                    <a:stretch>
                      <a:fillRect/>
                    </a:stretch>
                  </pic:blipFill>
                  <pic:spPr>
                    <a:xfrm>
                      <a:off x="0" y="0"/>
                      <a:ext cx="1904365" cy="1266190"/>
                    </a:xfrm>
                    <a:prstGeom prst="rect">
                      <a:avLst/>
                    </a:prstGeom>
                  </pic:spPr>
                </pic:pic>
              </a:graphicData>
            </a:graphic>
            <wp14:sizeRelH relativeFrom="page">
              <wp14:pctWidth>0</wp14:pctWidth>
            </wp14:sizeRelH>
            <wp14:sizeRelV relativeFrom="page">
              <wp14:pctHeight>0</wp14:pctHeight>
            </wp14:sizeRelV>
          </wp:anchor>
        </w:drawing>
      </w:r>
      <w:r w:rsidR="00D32288" w:rsidRPr="00D32288">
        <w:rPr>
          <w:b/>
          <w:sz w:val="28"/>
          <w:szCs w:val="28"/>
        </w:rPr>
        <w:t>Réunion acteurs-relais PDES</w:t>
      </w:r>
    </w:p>
    <w:p w:rsidR="00D32288" w:rsidRDefault="00D32288" w:rsidP="00D32288">
      <w:pPr>
        <w:jc w:val="center"/>
      </w:pPr>
      <w:r>
        <w:t>11 janvier 2017 au MNLE Sensée</w:t>
      </w:r>
    </w:p>
    <w:p w:rsidR="00D32288" w:rsidRDefault="00D32288" w:rsidP="00D32288">
      <w:pPr>
        <w:jc w:val="center"/>
      </w:pPr>
      <w:r>
        <w:t>Compte-rendu</w:t>
      </w:r>
    </w:p>
    <w:p w:rsidR="00D32288" w:rsidRDefault="00D32288"/>
    <w:p w:rsidR="00507BBA" w:rsidRDefault="00507BBA">
      <w:pPr>
        <w:rPr>
          <w:u w:val="single"/>
        </w:rPr>
      </w:pPr>
    </w:p>
    <w:p w:rsidR="00981A6E" w:rsidRDefault="00981A6E">
      <w:pPr>
        <w:rPr>
          <w:u w:val="single"/>
        </w:rPr>
        <w:sectPr w:rsidR="00981A6E">
          <w:pgSz w:w="11906" w:h="16838"/>
          <w:pgMar w:top="1417" w:right="1417" w:bottom="1417" w:left="1417" w:header="708" w:footer="708" w:gutter="0"/>
          <w:cols w:space="708"/>
          <w:docGrid w:linePitch="360"/>
        </w:sectPr>
      </w:pPr>
    </w:p>
    <w:p w:rsidR="00D32288" w:rsidRPr="00507BBA" w:rsidRDefault="00507BBA">
      <w:pPr>
        <w:rPr>
          <w:u w:val="single"/>
        </w:rPr>
      </w:pPr>
      <w:r w:rsidRPr="00507BBA">
        <w:rPr>
          <w:u w:val="single"/>
        </w:rPr>
        <w:lastRenderedPageBreak/>
        <w:t xml:space="preserve">Présents </w:t>
      </w:r>
    </w:p>
    <w:p w:rsidR="00507BBA" w:rsidRPr="00507BBA" w:rsidRDefault="00507BBA">
      <w:pPr>
        <w:rPr>
          <w:i/>
        </w:rPr>
      </w:pPr>
      <w:r w:rsidRPr="00507BBA">
        <w:rPr>
          <w:i/>
        </w:rPr>
        <w:t xml:space="preserve">Karine </w:t>
      </w:r>
      <w:proofErr w:type="spellStart"/>
      <w:r w:rsidRPr="00507BBA">
        <w:rPr>
          <w:i/>
        </w:rPr>
        <w:t>Gliard</w:t>
      </w:r>
      <w:proofErr w:type="spellEnd"/>
      <w:r w:rsidRPr="00507BBA">
        <w:rPr>
          <w:i/>
        </w:rPr>
        <w:t xml:space="preserve"> et Gustave </w:t>
      </w:r>
      <w:proofErr w:type="spellStart"/>
      <w:r w:rsidRPr="00507BBA">
        <w:rPr>
          <w:i/>
        </w:rPr>
        <w:t>Herbaux</w:t>
      </w:r>
      <w:proofErr w:type="spellEnd"/>
      <w:r w:rsidRPr="00507BBA">
        <w:rPr>
          <w:i/>
        </w:rPr>
        <w:t xml:space="preserve"> (MNLE Sensée)</w:t>
      </w:r>
    </w:p>
    <w:p w:rsidR="00507BBA" w:rsidRPr="00507BBA" w:rsidRDefault="00507BBA">
      <w:pPr>
        <w:rPr>
          <w:i/>
        </w:rPr>
      </w:pPr>
      <w:r w:rsidRPr="00507BBA">
        <w:rPr>
          <w:i/>
        </w:rPr>
        <w:t xml:space="preserve">Thomas </w:t>
      </w:r>
      <w:proofErr w:type="spellStart"/>
      <w:r w:rsidRPr="00507BBA">
        <w:rPr>
          <w:i/>
        </w:rPr>
        <w:t>Leleu</w:t>
      </w:r>
      <w:proofErr w:type="spellEnd"/>
      <w:r w:rsidRPr="00507BBA">
        <w:rPr>
          <w:i/>
        </w:rPr>
        <w:t xml:space="preserve"> (</w:t>
      </w:r>
      <w:proofErr w:type="spellStart"/>
      <w:r w:rsidRPr="00507BBA">
        <w:rPr>
          <w:i/>
        </w:rPr>
        <w:t>Cycleco</w:t>
      </w:r>
      <w:proofErr w:type="spellEnd"/>
      <w:r w:rsidRPr="00507BBA">
        <w:rPr>
          <w:i/>
        </w:rPr>
        <w:t xml:space="preserve"> – Rivages Propres)</w:t>
      </w:r>
    </w:p>
    <w:p w:rsidR="00507BBA" w:rsidRPr="00507BBA" w:rsidRDefault="00507BBA">
      <w:pPr>
        <w:rPr>
          <w:i/>
        </w:rPr>
      </w:pPr>
      <w:r w:rsidRPr="00507BBA">
        <w:rPr>
          <w:i/>
        </w:rPr>
        <w:t xml:space="preserve">Mathilde </w:t>
      </w:r>
      <w:proofErr w:type="spellStart"/>
      <w:r w:rsidRPr="00507BBA">
        <w:rPr>
          <w:i/>
        </w:rPr>
        <w:t>Taffin</w:t>
      </w:r>
      <w:proofErr w:type="spellEnd"/>
      <w:r w:rsidRPr="00507BBA">
        <w:rPr>
          <w:i/>
        </w:rPr>
        <w:t xml:space="preserve"> (A petits Pas)</w:t>
      </w:r>
    </w:p>
    <w:p w:rsidR="00507BBA" w:rsidRPr="00507BBA" w:rsidRDefault="00507BBA">
      <w:pPr>
        <w:rPr>
          <w:i/>
        </w:rPr>
      </w:pPr>
      <w:r w:rsidRPr="00507BBA">
        <w:rPr>
          <w:i/>
        </w:rPr>
        <w:t xml:space="preserve">Mélanie </w:t>
      </w:r>
      <w:proofErr w:type="spellStart"/>
      <w:r w:rsidRPr="00507BBA">
        <w:rPr>
          <w:i/>
        </w:rPr>
        <w:t>Leguay</w:t>
      </w:r>
      <w:proofErr w:type="spellEnd"/>
      <w:r w:rsidRPr="00507BBA">
        <w:rPr>
          <w:i/>
        </w:rPr>
        <w:t xml:space="preserve"> (</w:t>
      </w:r>
      <w:proofErr w:type="spellStart"/>
      <w:r w:rsidRPr="00507BBA">
        <w:rPr>
          <w:i/>
        </w:rPr>
        <w:t>Prom’ess</w:t>
      </w:r>
      <w:proofErr w:type="spellEnd"/>
      <w:r w:rsidRPr="00507BBA">
        <w:rPr>
          <w:i/>
        </w:rPr>
        <w:t xml:space="preserve"> </w:t>
      </w:r>
      <w:proofErr w:type="spellStart"/>
      <w:r w:rsidRPr="00507BBA">
        <w:rPr>
          <w:i/>
        </w:rPr>
        <w:t>Cambraisis</w:t>
      </w:r>
      <w:proofErr w:type="spellEnd"/>
      <w:r w:rsidRPr="00507BBA">
        <w:rPr>
          <w:i/>
        </w:rPr>
        <w:t>)</w:t>
      </w:r>
    </w:p>
    <w:p w:rsidR="00507BBA" w:rsidRDefault="00507BBA">
      <w:pPr>
        <w:rPr>
          <w:i/>
        </w:rPr>
      </w:pPr>
      <w:r w:rsidRPr="00507BBA">
        <w:rPr>
          <w:i/>
        </w:rPr>
        <w:t xml:space="preserve">Judicaël </w:t>
      </w:r>
      <w:proofErr w:type="spellStart"/>
      <w:r w:rsidRPr="00507BBA">
        <w:rPr>
          <w:i/>
        </w:rPr>
        <w:t>Potonnec</w:t>
      </w:r>
      <w:proofErr w:type="spellEnd"/>
      <w:r w:rsidRPr="00507BBA">
        <w:rPr>
          <w:i/>
        </w:rPr>
        <w:t xml:space="preserve"> (Crem – ADAV)</w:t>
      </w:r>
    </w:p>
    <w:p w:rsidR="00981A6E" w:rsidRPr="00981A6E" w:rsidRDefault="00981A6E">
      <w:pPr>
        <w:rPr>
          <w:u w:val="single"/>
        </w:rPr>
      </w:pPr>
      <w:r w:rsidRPr="00981A6E">
        <w:rPr>
          <w:u w:val="single"/>
        </w:rPr>
        <w:lastRenderedPageBreak/>
        <w:t>Excusés</w:t>
      </w:r>
    </w:p>
    <w:p w:rsidR="00981A6E" w:rsidRDefault="00981A6E">
      <w:pPr>
        <w:rPr>
          <w:i/>
        </w:rPr>
      </w:pPr>
      <w:r>
        <w:rPr>
          <w:i/>
        </w:rPr>
        <w:t>Adams Mayer (CPIE Val d’Authie)</w:t>
      </w:r>
    </w:p>
    <w:p w:rsidR="00981A6E" w:rsidRDefault="00CA1B19">
      <w:pPr>
        <w:rPr>
          <w:i/>
        </w:rPr>
      </w:pPr>
      <w:r>
        <w:rPr>
          <w:i/>
        </w:rPr>
        <w:t xml:space="preserve">Christophe </w:t>
      </w:r>
      <w:proofErr w:type="spellStart"/>
      <w:r>
        <w:rPr>
          <w:i/>
        </w:rPr>
        <w:t>Baude</w:t>
      </w:r>
      <w:proofErr w:type="spellEnd"/>
      <w:r>
        <w:rPr>
          <w:i/>
        </w:rPr>
        <w:t xml:space="preserve"> (</w:t>
      </w:r>
      <w:r w:rsidR="00981A6E">
        <w:rPr>
          <w:i/>
        </w:rPr>
        <w:t xml:space="preserve">Maison </w:t>
      </w:r>
      <w:r>
        <w:rPr>
          <w:i/>
        </w:rPr>
        <w:t>de l’Environnement de Dunkerque)</w:t>
      </w:r>
    </w:p>
    <w:p w:rsidR="00981A6E" w:rsidRDefault="00981A6E">
      <w:pPr>
        <w:rPr>
          <w:i/>
        </w:rPr>
      </w:pPr>
    </w:p>
    <w:p w:rsidR="00981A6E" w:rsidRDefault="00981A6E">
      <w:pPr>
        <w:rPr>
          <w:i/>
        </w:rPr>
      </w:pPr>
    </w:p>
    <w:p w:rsidR="00981A6E" w:rsidRDefault="00981A6E">
      <w:pPr>
        <w:rPr>
          <w:i/>
        </w:rPr>
      </w:pPr>
    </w:p>
    <w:p w:rsidR="00981A6E" w:rsidRDefault="00981A6E">
      <w:pPr>
        <w:rPr>
          <w:i/>
        </w:rPr>
        <w:sectPr w:rsidR="00981A6E" w:rsidSect="00981A6E">
          <w:type w:val="continuous"/>
          <w:pgSz w:w="11906" w:h="16838"/>
          <w:pgMar w:top="1417" w:right="1417" w:bottom="1417" w:left="1417" w:header="708" w:footer="708" w:gutter="0"/>
          <w:cols w:num="2" w:sep="1" w:space="709"/>
          <w:docGrid w:linePitch="360"/>
        </w:sectPr>
      </w:pPr>
    </w:p>
    <w:p w:rsidR="00981A6E" w:rsidRDefault="00981A6E">
      <w:pPr>
        <w:rPr>
          <w:i/>
        </w:rPr>
      </w:pPr>
    </w:p>
    <w:p w:rsidR="00981A6E" w:rsidRDefault="00981A6E">
      <w:pPr>
        <w:rPr>
          <w:i/>
        </w:rPr>
        <w:sectPr w:rsidR="00981A6E" w:rsidSect="00981A6E">
          <w:type w:val="continuous"/>
          <w:pgSz w:w="11906" w:h="16838"/>
          <w:pgMar w:top="1417" w:right="1417" w:bottom="1417" w:left="1417" w:header="708" w:footer="708" w:gutter="0"/>
          <w:cols w:num="2" w:sep="1" w:space="709"/>
          <w:docGrid w:linePitch="360"/>
        </w:sectPr>
      </w:pPr>
    </w:p>
    <w:p w:rsidR="00981A6E" w:rsidRPr="00507BBA" w:rsidRDefault="00981A6E">
      <w:pPr>
        <w:rPr>
          <w:i/>
        </w:rPr>
      </w:pPr>
    </w:p>
    <w:p w:rsidR="00507BBA" w:rsidRDefault="00507BBA"/>
    <w:p w:rsidR="00507BBA" w:rsidRPr="00507BBA" w:rsidRDefault="00507BBA">
      <w:pPr>
        <w:rPr>
          <w:b/>
          <w:sz w:val="28"/>
          <w:szCs w:val="28"/>
        </w:rPr>
      </w:pPr>
      <w:r w:rsidRPr="00507BBA">
        <w:rPr>
          <w:b/>
          <w:sz w:val="28"/>
          <w:szCs w:val="28"/>
        </w:rPr>
        <w:t>Contexte</w:t>
      </w:r>
    </w:p>
    <w:p w:rsidR="00507BBA" w:rsidRDefault="00507BBA">
      <w:r>
        <w:t xml:space="preserve">L’ADAV a conclu un partenariat avec la DREAL pour l’année 2017 en vue d’accompagner la mise en place de PDES dans les collèges et les lycées du Nord-Pas-de-Calais s’ils ont plus de 250 personnes (élèves et effectifs). </w:t>
      </w:r>
    </w:p>
    <w:p w:rsidR="00507BBA" w:rsidRDefault="00507BBA">
      <w:r>
        <w:t xml:space="preserve">Ce partenariat porte sur : </w:t>
      </w:r>
    </w:p>
    <w:p w:rsidR="00507BBA" w:rsidRDefault="00507BBA" w:rsidP="00507BBA">
      <w:pPr>
        <w:pStyle w:val="Paragraphedeliste"/>
        <w:numPr>
          <w:ilvl w:val="0"/>
          <w:numId w:val="1"/>
        </w:numPr>
      </w:pPr>
      <w:r>
        <w:t>La finalisation et l’adapta</w:t>
      </w:r>
      <w:r w:rsidR="00981A6E">
        <w:t>tion de la boîte à outils PDES aux collèges-lycées</w:t>
      </w:r>
    </w:p>
    <w:p w:rsidR="00507BBA" w:rsidRDefault="00507BBA" w:rsidP="00507BBA">
      <w:pPr>
        <w:pStyle w:val="Paragraphedeliste"/>
        <w:numPr>
          <w:ilvl w:val="0"/>
          <w:numId w:val="1"/>
        </w:numPr>
      </w:pPr>
      <w:r>
        <w:t xml:space="preserve">L’organisation d’une formation sur l’accompagnement de PDES </w:t>
      </w:r>
      <w:proofErr w:type="spellStart"/>
      <w:r>
        <w:t>co</w:t>
      </w:r>
      <w:proofErr w:type="spellEnd"/>
      <w:r>
        <w:t>-organisée avec le CRESGE.</w:t>
      </w:r>
    </w:p>
    <w:p w:rsidR="00507BBA" w:rsidRDefault="00507BBA" w:rsidP="00507BBA">
      <w:pPr>
        <w:pStyle w:val="Paragraphedeliste"/>
        <w:numPr>
          <w:ilvl w:val="0"/>
          <w:numId w:val="1"/>
        </w:numPr>
      </w:pPr>
      <w:r>
        <w:t>La coordination d’un dispositif « crédit-temps » pour aider et conseiller les référents de PDES désignés pour les collèges et les lycées</w:t>
      </w:r>
    </w:p>
    <w:p w:rsidR="00507BBA" w:rsidRDefault="00507BBA" w:rsidP="00507BBA">
      <w:pPr>
        <w:pStyle w:val="Paragraphedeliste"/>
        <w:numPr>
          <w:ilvl w:val="0"/>
          <w:numId w:val="1"/>
        </w:numPr>
      </w:pPr>
      <w:r>
        <w:t xml:space="preserve">L’accompagnement des référents de PDES par un réseau d’acteurs-relais </w:t>
      </w:r>
      <w:r w:rsidR="00822E1D">
        <w:t xml:space="preserve"> (sur une enveloppe de 27 000 euros)</w:t>
      </w:r>
    </w:p>
    <w:p w:rsidR="00507BBA" w:rsidRDefault="00507BBA" w:rsidP="00507BBA">
      <w:pPr>
        <w:pStyle w:val="Paragraphedeliste"/>
      </w:pPr>
    </w:p>
    <w:p w:rsidR="00CA1B19" w:rsidRDefault="00507BBA">
      <w:r>
        <w:t xml:space="preserve">Les structures suivantes se sont déclarées intéressées pour être partenaires de cette action : </w:t>
      </w:r>
    </w:p>
    <w:p w:rsidR="00CA1B19" w:rsidRDefault="00507BBA">
      <w:r>
        <w:t xml:space="preserve">MNLE Sensée, </w:t>
      </w:r>
    </w:p>
    <w:p w:rsidR="00CA1B19" w:rsidRDefault="00507BBA">
      <w:proofErr w:type="spellStart"/>
      <w:r>
        <w:t>Cycleco</w:t>
      </w:r>
      <w:proofErr w:type="spellEnd"/>
      <w:r>
        <w:t xml:space="preserve">-Rivages </w:t>
      </w:r>
      <w:proofErr w:type="spellStart"/>
      <w:r>
        <w:t>prores</w:t>
      </w:r>
      <w:proofErr w:type="spellEnd"/>
      <w:r>
        <w:t xml:space="preserve">, </w:t>
      </w:r>
    </w:p>
    <w:p w:rsidR="00CA1B19" w:rsidRDefault="00507BBA">
      <w:r>
        <w:t xml:space="preserve">A Petits Pas, </w:t>
      </w:r>
    </w:p>
    <w:p w:rsidR="00CA1B19" w:rsidRDefault="00507BBA">
      <w:proofErr w:type="spellStart"/>
      <w:r>
        <w:lastRenderedPageBreak/>
        <w:t>Prom’ess</w:t>
      </w:r>
      <w:proofErr w:type="spellEnd"/>
      <w:r>
        <w:t xml:space="preserve"> </w:t>
      </w:r>
      <w:proofErr w:type="spellStart"/>
      <w:r>
        <w:t>Cambraisis</w:t>
      </w:r>
      <w:proofErr w:type="spellEnd"/>
      <w:r>
        <w:t xml:space="preserve">, </w:t>
      </w:r>
    </w:p>
    <w:p w:rsidR="00CA1B19" w:rsidRDefault="00507BBA">
      <w:r>
        <w:t xml:space="preserve">Maison de l’Environnement de Dunkerque, </w:t>
      </w:r>
    </w:p>
    <w:p w:rsidR="00CA1B19" w:rsidRDefault="00507BBA">
      <w:r>
        <w:t xml:space="preserve">CPIE Val d’Authie. </w:t>
      </w:r>
    </w:p>
    <w:p w:rsidR="00507BBA" w:rsidRDefault="00507BBA">
      <w:r>
        <w:t xml:space="preserve">L’ADAV se chargera des territoires non couverts. </w:t>
      </w:r>
    </w:p>
    <w:p w:rsidR="00507BBA" w:rsidRDefault="00507BBA"/>
    <w:p w:rsidR="00AD25F7" w:rsidRDefault="00AD25F7"/>
    <w:p w:rsidR="00F05568" w:rsidRPr="00507BBA" w:rsidRDefault="00F05568" w:rsidP="00F05568">
      <w:pPr>
        <w:rPr>
          <w:b/>
          <w:sz w:val="28"/>
          <w:szCs w:val="28"/>
        </w:rPr>
      </w:pPr>
      <w:r>
        <w:rPr>
          <w:b/>
          <w:sz w:val="28"/>
          <w:szCs w:val="28"/>
        </w:rPr>
        <w:t>Le rôle des acteurs-relais</w:t>
      </w:r>
    </w:p>
    <w:p w:rsidR="00F05568" w:rsidRDefault="00ED4582">
      <w:r>
        <w:t xml:space="preserve">Vu les montants alloués, il est illusoire de pouvoir accompagner l’ensemble des collèges et lycées. En revanche, il est intéressant de mutualiser au maximum nos interventions. </w:t>
      </w:r>
    </w:p>
    <w:p w:rsidR="001C7F7A" w:rsidRDefault="001C7F7A">
      <w:r>
        <w:t xml:space="preserve">Le rôle des acteurs-relais sera de faire connaître l’obligation concernant les PDES, les étapes et outils méthodologiques et d’apporter du conseil aux référents de PDES qui en feront la demande par téléphone, mail ou rendez-vous. Une présence à des réunions de type comité de pilotage peut être envisagée mais ce n’est pas le rôle des acteurs-relais d’accompagner la mise en place d’un PDES de A à Z. </w:t>
      </w:r>
    </w:p>
    <w:p w:rsidR="001C7F7A" w:rsidRDefault="001C7F7A"/>
    <w:p w:rsidR="001C7F7A" w:rsidRPr="001C7F7A" w:rsidRDefault="001C7F7A">
      <w:pPr>
        <w:rPr>
          <w:b/>
        </w:rPr>
      </w:pPr>
      <w:r w:rsidRPr="001C7F7A">
        <w:rPr>
          <w:b/>
        </w:rPr>
        <w:t>Les actions à mettre en place par les acteurs-relais</w:t>
      </w:r>
    </w:p>
    <w:p w:rsidR="008E35D4" w:rsidRPr="008E35D4" w:rsidRDefault="008E35D4">
      <w:pPr>
        <w:rPr>
          <w:u w:val="single"/>
        </w:rPr>
      </w:pPr>
      <w:r w:rsidRPr="008E35D4">
        <w:rPr>
          <w:u w:val="single"/>
        </w:rPr>
        <w:t>Communication via les réunions de bassins d’éducation</w:t>
      </w:r>
    </w:p>
    <w:p w:rsidR="00ED4582" w:rsidRDefault="00ED4582">
      <w:r>
        <w:t xml:space="preserve">Il est proposé que chaque acteurs-relais </w:t>
      </w:r>
      <w:r w:rsidR="001C7F7A">
        <w:t>essaye</w:t>
      </w:r>
      <w:r>
        <w:t xml:space="preserve"> d’intervenir sur une des réunions organisée plusieurs fois par an sur chaque bassin d’éducation et qui regroupe les chefs d’établissements des collèges et lycées du bassin (le Crem fournira les contacts). Le temps imparti sera sans doute très court, il s’agira de rappeler les grandes étapes du PDES, de renvoyer sur la  boîte à outils</w:t>
      </w:r>
      <w:r w:rsidR="003F02F3">
        <w:t xml:space="preserve"> et d’indiquer que nous pouvons être contactés par les référents tout au long de leur démarche de PDES.</w:t>
      </w:r>
    </w:p>
    <w:p w:rsidR="006E3C9A" w:rsidRDefault="006E3C9A">
      <w:r>
        <w:t xml:space="preserve">Le lien vers la boîte à outils PDES et les modèles de questionnaires-type (en format adaptable à l’outil Savoir numériques 59-62) seront transmis aux participants après ces rencontres. </w:t>
      </w:r>
      <w:r w:rsidR="00E471E4">
        <w:t xml:space="preserve">Le Crem pourra proposer un courrier type à a adapter selon les territoires. </w:t>
      </w:r>
    </w:p>
    <w:p w:rsidR="00B16131" w:rsidRDefault="00B16131"/>
    <w:p w:rsidR="00B16131" w:rsidRDefault="00B16131">
      <w:r>
        <w:t>Il faudra également nous faire connaître auprès des établissements privés par le biais du Diocèse. Le Crem se renseigne sur la meilleure façon d’intervenir de manière groupée auprès des collèges / lycées (car il s’agit d’un découpage territorial encore différent de celui de l’éducation nationale)</w:t>
      </w:r>
    </w:p>
    <w:p w:rsidR="006E3C9A" w:rsidRDefault="006E3C9A"/>
    <w:p w:rsidR="006E3C9A" w:rsidRPr="006E3C9A" w:rsidRDefault="006E3C9A">
      <w:pPr>
        <w:rPr>
          <w:u w:val="single"/>
        </w:rPr>
      </w:pPr>
      <w:r w:rsidRPr="006E3C9A">
        <w:rPr>
          <w:u w:val="single"/>
        </w:rPr>
        <w:t>Participation à une journée de formation obligatoire suivie d’une journée d’échanges sur les premiers retours d’expériences</w:t>
      </w:r>
    </w:p>
    <w:p w:rsidR="00AD57E2" w:rsidRDefault="00AD57E2">
      <w:r>
        <w:lastRenderedPageBreak/>
        <w:t xml:space="preserve">Le Crem organisera une formation spécifique avec le CRESGE (qui a notamment piloté le PDE de l’Université Catholique de Lille et suit actuellement le PDE de Ruitz à côté de Béthune) à destination des acteurs-relais. </w:t>
      </w:r>
      <w:r w:rsidR="00E471E4" w:rsidRPr="00E471E4">
        <w:rPr>
          <w:b/>
        </w:rPr>
        <w:t>Cette formation aura lieu mercredi 1</w:t>
      </w:r>
      <w:r w:rsidR="00E471E4" w:rsidRPr="00E471E4">
        <w:rPr>
          <w:b/>
          <w:vertAlign w:val="superscript"/>
        </w:rPr>
        <w:t>er</w:t>
      </w:r>
      <w:r w:rsidR="00E471E4" w:rsidRPr="00E471E4">
        <w:rPr>
          <w:b/>
        </w:rPr>
        <w:t xml:space="preserve"> mars</w:t>
      </w:r>
      <w:r w:rsidR="00E471E4">
        <w:t xml:space="preserve"> (horaires et lieu à </w:t>
      </w:r>
      <w:r w:rsidR="00CA1B19">
        <w:t>confirmer</w:t>
      </w:r>
      <w:r w:rsidR="00E471E4">
        <w:t>)</w:t>
      </w:r>
    </w:p>
    <w:p w:rsidR="00AD57E2" w:rsidRDefault="00AD57E2">
      <w:r>
        <w:t xml:space="preserve">Les besoins principaux en formation remontés par les animateurs : </w:t>
      </w:r>
    </w:p>
    <w:p w:rsidR="00AD57E2" w:rsidRDefault="00AD57E2" w:rsidP="0054471D">
      <w:pPr>
        <w:pStyle w:val="Paragraphedeliste"/>
        <w:numPr>
          <w:ilvl w:val="0"/>
          <w:numId w:val="2"/>
        </w:numPr>
      </w:pPr>
      <w:r>
        <w:t xml:space="preserve">Connaître les grandes étapes de la méthodologie d’un PDES (constitution d’un comité de pilotage / Diagnostic mobilité / Analyse / Réalisation d’un plan d’actions  / </w:t>
      </w:r>
      <w:r w:rsidR="00CA1B19">
        <w:t>Evaluation</w:t>
      </w:r>
      <w:r>
        <w:t>)</w:t>
      </w:r>
    </w:p>
    <w:p w:rsidR="00AD57E2" w:rsidRDefault="00AD57E2" w:rsidP="0054471D">
      <w:pPr>
        <w:pStyle w:val="Paragraphedeliste"/>
        <w:numPr>
          <w:ilvl w:val="0"/>
          <w:numId w:val="2"/>
        </w:numPr>
      </w:pPr>
      <w:r>
        <w:t>Précision du rôle d’acteur-relais</w:t>
      </w:r>
    </w:p>
    <w:p w:rsidR="00AD57E2" w:rsidRDefault="00AD57E2" w:rsidP="0054471D">
      <w:pPr>
        <w:pStyle w:val="Paragraphedeliste"/>
        <w:numPr>
          <w:ilvl w:val="0"/>
          <w:numId w:val="2"/>
        </w:numPr>
      </w:pPr>
      <w:r>
        <w:t>Connaître les procédures de l’éducation nationale (inviter un représentant de l’éducation nationale ?)</w:t>
      </w:r>
    </w:p>
    <w:p w:rsidR="00AD57E2" w:rsidRDefault="00AD57E2" w:rsidP="0054471D">
      <w:pPr>
        <w:pStyle w:val="Paragraphedeliste"/>
        <w:numPr>
          <w:ilvl w:val="0"/>
          <w:numId w:val="2"/>
        </w:numPr>
      </w:pPr>
      <w:r>
        <w:t>Comment susciter l’envie auprès des chefs d’établissements, élèves, … travail sur l’</w:t>
      </w:r>
      <w:r w:rsidR="00E471E4">
        <w:t>a</w:t>
      </w:r>
      <w:r>
        <w:t>rgumentaire</w:t>
      </w:r>
    </w:p>
    <w:p w:rsidR="00AD57E2" w:rsidRDefault="00AD57E2" w:rsidP="0054471D">
      <w:pPr>
        <w:pStyle w:val="Paragraphedeliste"/>
        <w:numPr>
          <w:ilvl w:val="0"/>
          <w:numId w:val="2"/>
        </w:numPr>
      </w:pPr>
      <w:r>
        <w:t>Savoir trouver les informations pour alimenter un argumentaire et/ou un diagnostic (données sur qualité de l’air, offre en transports en commun, …)</w:t>
      </w:r>
    </w:p>
    <w:p w:rsidR="00AD57E2" w:rsidRDefault="00AD57E2" w:rsidP="0054471D">
      <w:pPr>
        <w:pStyle w:val="Paragraphedeliste"/>
        <w:numPr>
          <w:ilvl w:val="0"/>
          <w:numId w:val="2"/>
        </w:numPr>
      </w:pPr>
      <w:r>
        <w:t xml:space="preserve">Rappel des outils disponibles (questionnaires-type pour les enquêtes, …) – cf. boîte à outils PDES </w:t>
      </w:r>
    </w:p>
    <w:p w:rsidR="00AD57E2" w:rsidRDefault="00AD57E2" w:rsidP="0054471D">
      <w:pPr>
        <w:pStyle w:val="Paragraphedeliste"/>
        <w:numPr>
          <w:ilvl w:val="0"/>
          <w:numId w:val="2"/>
        </w:numPr>
      </w:pPr>
      <w:r>
        <w:t xml:space="preserve">Retour d’expérience concret d’un PDES </w:t>
      </w:r>
    </w:p>
    <w:p w:rsidR="00AD57E2" w:rsidRDefault="00AD57E2" w:rsidP="0054471D">
      <w:pPr>
        <w:pStyle w:val="Paragraphedeliste"/>
        <w:numPr>
          <w:ilvl w:val="0"/>
          <w:numId w:val="2"/>
        </w:numPr>
      </w:pPr>
      <w:r>
        <w:t xml:space="preserve">Exemples d’actions </w:t>
      </w:r>
      <w:r w:rsidR="006E3C9A">
        <w:t>concrètes</w:t>
      </w:r>
      <w:r>
        <w:t xml:space="preserve"> mises en place dans le cadre d’un PDES</w:t>
      </w:r>
    </w:p>
    <w:p w:rsidR="00F87D50" w:rsidRDefault="00F87D50" w:rsidP="0054471D">
      <w:pPr>
        <w:pStyle w:val="Paragraphedeliste"/>
        <w:numPr>
          <w:ilvl w:val="0"/>
          <w:numId w:val="2"/>
        </w:numPr>
      </w:pPr>
      <w:r>
        <w:t>Savoir qui fait quoi en matière de mobilité (compétences des AMO, départements, intercommunalités, …)</w:t>
      </w:r>
    </w:p>
    <w:p w:rsidR="00CE1FF2" w:rsidRDefault="00CE1FF2" w:rsidP="0054471D">
      <w:pPr>
        <w:pStyle w:val="Paragraphedeliste"/>
        <w:numPr>
          <w:ilvl w:val="0"/>
          <w:numId w:val="2"/>
        </w:numPr>
      </w:pPr>
      <w:r>
        <w:t>Contexte règlementaire</w:t>
      </w:r>
    </w:p>
    <w:p w:rsidR="00CE1FF2" w:rsidRDefault="00CE1FF2" w:rsidP="00CE1FF2">
      <w:pPr>
        <w:pStyle w:val="Paragraphedeliste"/>
      </w:pPr>
    </w:p>
    <w:p w:rsidR="000A7D92" w:rsidRDefault="000A7D92" w:rsidP="000A7D92">
      <w:pPr>
        <w:pStyle w:val="Paragraphedeliste"/>
      </w:pPr>
    </w:p>
    <w:p w:rsidR="00AD57E2" w:rsidRDefault="00AD57E2">
      <w:r>
        <w:t xml:space="preserve">En </w:t>
      </w:r>
      <w:r w:rsidR="00B903DF">
        <w:t>transversal,</w:t>
      </w:r>
      <w:r>
        <w:t xml:space="preserve"> il est demandé de bien prendre en compte la différenciation entre les grosses agglomérations et le milieu rural où la question ne peut être traitée de manière identique. </w:t>
      </w:r>
    </w:p>
    <w:p w:rsidR="00CA1B19" w:rsidRDefault="00CA1B19"/>
    <w:p w:rsidR="0054471D" w:rsidRDefault="0054471D">
      <w:r>
        <w:t xml:space="preserve">La formation pourra être suivie d’une journée d’échanges </w:t>
      </w:r>
      <w:r w:rsidR="00AD25F7">
        <w:t xml:space="preserve">en mai-juin </w:t>
      </w:r>
      <w:r>
        <w:t>autour de nos premiers retours d’</w:t>
      </w:r>
      <w:r w:rsidR="000A7D92">
        <w:t>expériences, à éventuellement ouvrir plus largement qu’aux acteurs-relais.</w:t>
      </w:r>
      <w:r w:rsidR="00AD25F7">
        <w:t xml:space="preserve"> Cette journée servira le cas échéant à adapter nos outils, notre communication, notre stratégie pour favoriser le développement des PDES. </w:t>
      </w:r>
    </w:p>
    <w:p w:rsidR="0054471D" w:rsidRDefault="0054471D">
      <w:pPr>
        <w:rPr>
          <w:u w:val="single"/>
        </w:rPr>
      </w:pPr>
    </w:p>
    <w:p w:rsidR="00AD57E2" w:rsidRDefault="00B16131">
      <w:pPr>
        <w:rPr>
          <w:u w:val="single"/>
        </w:rPr>
      </w:pPr>
      <w:r>
        <w:rPr>
          <w:u w:val="single"/>
        </w:rPr>
        <w:t xml:space="preserve">Idées / </w:t>
      </w:r>
      <w:r w:rsidR="008E35D4" w:rsidRPr="008E35D4">
        <w:rPr>
          <w:u w:val="single"/>
        </w:rPr>
        <w:t xml:space="preserve">Commentaires </w:t>
      </w:r>
    </w:p>
    <w:p w:rsidR="001C7F7A" w:rsidRPr="006E3C9A" w:rsidRDefault="00B903DF">
      <w:r>
        <w:t>Il conviendra de s’</w:t>
      </w:r>
      <w:r w:rsidR="001C7F7A" w:rsidRPr="006E3C9A">
        <w:t>appuyer s</w:t>
      </w:r>
      <w:r w:rsidR="006E3C9A" w:rsidRPr="006E3C9A">
        <w:t>ur les inspecteurs académiques (le Crem va transmettre un courrier type que chaque acteurs-relais pourra personnaliser et envoyer aux inspecteurs de circonscription de son territoire)</w:t>
      </w:r>
      <w:r>
        <w:t xml:space="preserve"> </w:t>
      </w:r>
      <w:r w:rsidR="001C7F7A" w:rsidRPr="006E3C9A">
        <w:t xml:space="preserve">sur la DREAL pour appuyer notre présence </w:t>
      </w:r>
    </w:p>
    <w:p w:rsidR="001C7F7A" w:rsidRPr="006E3C9A" w:rsidRDefault="00B903DF">
      <w:r>
        <w:t>Il est important de f</w:t>
      </w:r>
      <w:r w:rsidR="001C7F7A" w:rsidRPr="006E3C9A">
        <w:t>aire connaître notre rôle d’acteurs-relais auprès des communes</w:t>
      </w:r>
    </w:p>
    <w:p w:rsidR="008E35D4" w:rsidRDefault="00E471E4">
      <w:r>
        <w:t>Idée de contacter les collèges – lycées qui sont déjà en démarche développement durable</w:t>
      </w:r>
      <w:r w:rsidR="00B16131">
        <w:t xml:space="preserve"> (agendas 21, E3D, éco-école)</w:t>
      </w:r>
    </w:p>
    <w:p w:rsidR="00B16131" w:rsidRDefault="00B16131">
      <w:r>
        <w:lastRenderedPageBreak/>
        <w:t>Rendre attractif les différents supports (ex : les questionnaires)</w:t>
      </w:r>
    </w:p>
    <w:p w:rsidR="00E471E4" w:rsidRDefault="00E471E4"/>
    <w:p w:rsidR="00507BBA" w:rsidRPr="00507BBA" w:rsidRDefault="00507BBA">
      <w:pPr>
        <w:rPr>
          <w:b/>
          <w:sz w:val="28"/>
          <w:szCs w:val="28"/>
        </w:rPr>
      </w:pPr>
      <w:r w:rsidRPr="00507BBA">
        <w:rPr>
          <w:b/>
          <w:sz w:val="28"/>
          <w:szCs w:val="28"/>
        </w:rPr>
        <w:t xml:space="preserve">Organisation </w:t>
      </w:r>
    </w:p>
    <w:p w:rsidR="00124B4F" w:rsidRDefault="00507BBA">
      <w:r>
        <w:t>L</w:t>
      </w:r>
      <w:r w:rsidR="00124B4F">
        <w:t xml:space="preserve">’Académie du Nord-Pas-de-Calais est divisée en 14 bassins d’éducation (voir carte en annexe 1). </w:t>
      </w:r>
      <w:proofErr w:type="gramStart"/>
      <w:r w:rsidR="00124B4F">
        <w:t>Le</w:t>
      </w:r>
      <w:proofErr w:type="gramEnd"/>
      <w:r w:rsidR="00124B4F">
        <w:t xml:space="preserve"> frontières de ce bassin ne sont pas forcément sur le même découpage que les territoires des collectivités. </w:t>
      </w:r>
    </w:p>
    <w:p w:rsidR="00124B4F" w:rsidRDefault="00124B4F">
      <w:r>
        <w:t xml:space="preserve">Chacun de ces bassins d’éducation est lui-même composé de plusieurs circonscriptions (entre 3 et 9 selon les bassins). Voir annexe 2 pour le département du Pas-de-Calais et l’annexe 3 pour le département du Nord. </w:t>
      </w:r>
      <w:r w:rsidR="00822E1D">
        <w:t xml:space="preserve"> </w:t>
      </w:r>
    </w:p>
    <w:p w:rsidR="00124B4F" w:rsidRDefault="00822E1D">
      <w:r>
        <w:t xml:space="preserve">En tout, il y a 98 circonscriptions sur le Nord-Pas-de-Calais. En moyenne, il y a 6 à 7 collèges et lycées par circonscription. </w:t>
      </w:r>
    </w:p>
    <w:p w:rsidR="00822E1D" w:rsidRDefault="00E471E4">
      <w:r>
        <w:t xml:space="preserve">32 </w:t>
      </w:r>
      <w:r w:rsidR="00822E1D">
        <w:t xml:space="preserve">des 98 circonscriptions correspondent aux territoires que les acteurs-relais volontaires (hors ADAV) se sont </w:t>
      </w:r>
      <w:r w:rsidR="003465C8">
        <w:t xml:space="preserve">déclarés </w:t>
      </w:r>
      <w:r w:rsidR="00822E1D">
        <w:t>prêts à c</w:t>
      </w:r>
      <w:r w:rsidR="003465C8">
        <w:t xml:space="preserve">ouvrir selon les conditions. </w:t>
      </w:r>
    </w:p>
    <w:p w:rsidR="009A5F03" w:rsidRDefault="003465C8">
      <w:r>
        <w:t>La proposition de l’ADAV est qu</w:t>
      </w:r>
      <w:r w:rsidR="009A5F03">
        <w:t xml:space="preserve">’une </w:t>
      </w:r>
      <w:r>
        <w:t xml:space="preserve">enveloppe de </w:t>
      </w:r>
      <w:r w:rsidR="00CA1B19">
        <w:t>29520</w:t>
      </w:r>
      <w:r>
        <w:t xml:space="preserve"> </w:t>
      </w:r>
      <w:r w:rsidR="009A5F03">
        <w:t xml:space="preserve">euros </w:t>
      </w:r>
      <w:r>
        <w:t xml:space="preserve">soit répartie </w:t>
      </w:r>
      <w:r w:rsidR="009A5F03">
        <w:t xml:space="preserve">entre les acteurs-relais en fonction du nombre de circonscriptions couvertes par chacun, soit 630 euros par circonscription. Le reste de l’enveloppe, soit </w:t>
      </w:r>
      <w:r w:rsidR="00CA1B19">
        <w:t>9</w:t>
      </w:r>
      <w:r w:rsidR="009A5F03">
        <w:t> </w:t>
      </w:r>
      <w:r w:rsidR="00CA1B19">
        <w:t>360</w:t>
      </w:r>
      <w:r w:rsidR="009A5F03">
        <w:t xml:space="preserve"> euros couvrira l’ensemble des autres circonscriptions restant à la charge de l’ADAV. </w:t>
      </w:r>
      <w:r w:rsidR="00985ACA">
        <w:t>Chaque association valide en interne la proposition de convention, la complète et la renvoie signée en deux exemplaires à l’ADAV (</w:t>
      </w:r>
      <w:proofErr w:type="spellStart"/>
      <w:r w:rsidR="00985ACA">
        <w:t>cf</w:t>
      </w:r>
      <w:proofErr w:type="spellEnd"/>
      <w:r w:rsidR="00985ACA">
        <w:t xml:space="preserve"> annexe 4).</w:t>
      </w:r>
    </w:p>
    <w:p w:rsidR="009A5F03" w:rsidRDefault="009A5F03">
      <w:r>
        <w:t xml:space="preserve">Le tableau ci-dessous indique la proposition de circonscriptions à couvrir pour chaque acteur-relais et le montant à affecter à cette mission. </w:t>
      </w:r>
    </w:p>
    <w:p w:rsidR="009A5F03" w:rsidRDefault="009A5F03" w:rsidP="009A5F03">
      <w:pPr>
        <w:rPr>
          <w:color w:val="403152" w:themeColor="accent4" w:themeShade="80"/>
        </w:rPr>
      </w:pPr>
    </w:p>
    <w:tbl>
      <w:tblPr>
        <w:tblStyle w:val="Grilledutableau"/>
        <w:tblW w:w="0" w:type="auto"/>
        <w:tblLook w:val="04A0" w:firstRow="1" w:lastRow="0" w:firstColumn="1" w:lastColumn="0" w:noHBand="0" w:noVBand="1"/>
      </w:tblPr>
      <w:tblGrid>
        <w:gridCol w:w="3325"/>
        <w:gridCol w:w="3871"/>
        <w:gridCol w:w="2092"/>
      </w:tblGrid>
      <w:tr w:rsidR="00494888" w:rsidRPr="00494888" w:rsidTr="00494888">
        <w:tc>
          <w:tcPr>
            <w:tcW w:w="33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4888" w:rsidRDefault="00494888" w:rsidP="00494888">
            <w:pPr>
              <w:jc w:val="center"/>
            </w:pPr>
            <w:r w:rsidRPr="00494888">
              <w:t>Association</w:t>
            </w:r>
          </w:p>
          <w:p w:rsidR="00494888" w:rsidRPr="00494888" w:rsidRDefault="00494888" w:rsidP="00494888">
            <w:pPr>
              <w:jc w:val="center"/>
            </w:pPr>
          </w:p>
        </w:tc>
        <w:tc>
          <w:tcPr>
            <w:tcW w:w="38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4888" w:rsidRDefault="00494888" w:rsidP="00494888">
            <w:pPr>
              <w:jc w:val="center"/>
            </w:pPr>
            <w:r w:rsidRPr="00494888">
              <w:t>Circonscriptions</w:t>
            </w:r>
          </w:p>
          <w:p w:rsidR="00494888" w:rsidRPr="00494888" w:rsidRDefault="00494888" w:rsidP="00494888">
            <w:pPr>
              <w:jc w:val="center"/>
            </w:pPr>
          </w:p>
        </w:tc>
        <w:tc>
          <w:tcPr>
            <w:tcW w:w="20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94888" w:rsidRPr="00494888" w:rsidRDefault="00494888" w:rsidP="00494888">
            <w:pPr>
              <w:jc w:val="center"/>
            </w:pPr>
            <w:r w:rsidRPr="00494888">
              <w:t>Montant</w:t>
            </w:r>
            <w:r>
              <w:t xml:space="preserve"> (en euros)</w:t>
            </w:r>
          </w:p>
        </w:tc>
      </w:tr>
      <w:tr w:rsidR="009A5F03" w:rsidTr="0054471D">
        <w:tc>
          <w:tcPr>
            <w:tcW w:w="3325" w:type="dxa"/>
            <w:tcBorders>
              <w:top w:val="single" w:sz="4" w:space="0" w:color="auto"/>
              <w:left w:val="single" w:sz="4" w:space="0" w:color="auto"/>
              <w:bottom w:val="single" w:sz="4" w:space="0" w:color="auto"/>
              <w:right w:val="single" w:sz="4" w:space="0" w:color="auto"/>
            </w:tcBorders>
            <w:hideMark/>
          </w:tcPr>
          <w:p w:rsidR="009A5F03" w:rsidRDefault="009A5F03">
            <w:pPr>
              <w:rPr>
                <w:b/>
              </w:rPr>
            </w:pPr>
            <w:proofErr w:type="spellStart"/>
            <w:r>
              <w:rPr>
                <w:b/>
              </w:rPr>
              <w:t>Cycleco</w:t>
            </w:r>
            <w:proofErr w:type="spellEnd"/>
            <w:r>
              <w:rPr>
                <w:b/>
              </w:rPr>
              <w:t>-Rivages propres</w:t>
            </w:r>
          </w:p>
        </w:tc>
        <w:tc>
          <w:tcPr>
            <w:tcW w:w="3871" w:type="dxa"/>
            <w:tcBorders>
              <w:top w:val="single" w:sz="4" w:space="0" w:color="auto"/>
              <w:left w:val="single" w:sz="4" w:space="0" w:color="auto"/>
              <w:bottom w:val="single" w:sz="4" w:space="0" w:color="auto"/>
              <w:right w:val="single" w:sz="4" w:space="0" w:color="auto"/>
            </w:tcBorders>
            <w:hideMark/>
          </w:tcPr>
          <w:p w:rsidR="009A5F03" w:rsidRDefault="009A5F03">
            <w:r>
              <w:t>Boulogne1</w:t>
            </w:r>
          </w:p>
          <w:p w:rsidR="009A5F03" w:rsidRDefault="009A5F03">
            <w:r>
              <w:t>Boulogne 2</w:t>
            </w:r>
          </w:p>
          <w:p w:rsidR="009A5F03" w:rsidRDefault="009A5F03">
            <w:r>
              <w:t>Marquise</w:t>
            </w:r>
          </w:p>
          <w:p w:rsidR="0054471D" w:rsidRDefault="0054471D">
            <w:r>
              <w:t>Etaples / Desvres</w:t>
            </w:r>
            <w:r w:rsidR="00E471E4">
              <w:t xml:space="preserve"> (à confirmer)</w:t>
            </w:r>
          </w:p>
        </w:tc>
        <w:tc>
          <w:tcPr>
            <w:tcW w:w="2092" w:type="dxa"/>
            <w:tcBorders>
              <w:top w:val="single" w:sz="4" w:space="0" w:color="auto"/>
              <w:left w:val="single" w:sz="4" w:space="0" w:color="auto"/>
              <w:bottom w:val="single" w:sz="4" w:space="0" w:color="auto"/>
              <w:right w:val="single" w:sz="4" w:space="0" w:color="auto"/>
            </w:tcBorders>
          </w:tcPr>
          <w:p w:rsidR="009A5F03" w:rsidRDefault="00CA1B19">
            <w:pPr>
              <w:jc w:val="center"/>
            </w:pPr>
            <w:r>
              <w:t>2520</w:t>
            </w:r>
          </w:p>
        </w:tc>
      </w:tr>
      <w:tr w:rsidR="009A5F03" w:rsidTr="0054471D">
        <w:tc>
          <w:tcPr>
            <w:tcW w:w="3325" w:type="dxa"/>
            <w:tcBorders>
              <w:top w:val="single" w:sz="4" w:space="0" w:color="auto"/>
              <w:left w:val="single" w:sz="4" w:space="0" w:color="auto"/>
              <w:bottom w:val="single" w:sz="4" w:space="0" w:color="auto"/>
              <w:right w:val="single" w:sz="4" w:space="0" w:color="auto"/>
            </w:tcBorders>
            <w:hideMark/>
          </w:tcPr>
          <w:p w:rsidR="009A5F03" w:rsidRDefault="009A5F03">
            <w:pPr>
              <w:rPr>
                <w:b/>
              </w:rPr>
            </w:pPr>
            <w:r>
              <w:rPr>
                <w:b/>
              </w:rPr>
              <w:t>CPIE Val d’</w:t>
            </w:r>
            <w:proofErr w:type="spellStart"/>
            <w:r>
              <w:rPr>
                <w:b/>
              </w:rPr>
              <w:t>Auhtie</w:t>
            </w:r>
            <w:proofErr w:type="spellEnd"/>
          </w:p>
        </w:tc>
        <w:tc>
          <w:tcPr>
            <w:tcW w:w="3871" w:type="dxa"/>
            <w:tcBorders>
              <w:top w:val="single" w:sz="4" w:space="0" w:color="auto"/>
              <w:left w:val="single" w:sz="4" w:space="0" w:color="auto"/>
              <w:bottom w:val="single" w:sz="4" w:space="0" w:color="auto"/>
              <w:right w:val="single" w:sz="4" w:space="0" w:color="auto"/>
            </w:tcBorders>
            <w:hideMark/>
          </w:tcPr>
          <w:p w:rsidR="009A5F03" w:rsidRDefault="009A5F03">
            <w:r>
              <w:t xml:space="preserve">Montreuil </w:t>
            </w:r>
          </w:p>
          <w:p w:rsidR="009A5F03" w:rsidRDefault="009A5F03">
            <w:proofErr w:type="spellStart"/>
            <w:r>
              <w:t>Saint-Pol</w:t>
            </w:r>
            <w:proofErr w:type="spellEnd"/>
          </w:p>
        </w:tc>
        <w:tc>
          <w:tcPr>
            <w:tcW w:w="2092" w:type="dxa"/>
            <w:tcBorders>
              <w:top w:val="single" w:sz="4" w:space="0" w:color="auto"/>
              <w:left w:val="single" w:sz="4" w:space="0" w:color="auto"/>
              <w:bottom w:val="single" w:sz="4" w:space="0" w:color="auto"/>
              <w:right w:val="single" w:sz="4" w:space="0" w:color="auto"/>
            </w:tcBorders>
          </w:tcPr>
          <w:p w:rsidR="009A5F03" w:rsidRDefault="00CA1B19">
            <w:pPr>
              <w:jc w:val="center"/>
            </w:pPr>
            <w:r>
              <w:t>1260</w:t>
            </w:r>
          </w:p>
        </w:tc>
      </w:tr>
      <w:tr w:rsidR="009A5F03" w:rsidTr="0054471D">
        <w:tc>
          <w:tcPr>
            <w:tcW w:w="3325" w:type="dxa"/>
            <w:tcBorders>
              <w:top w:val="single" w:sz="4" w:space="0" w:color="auto"/>
              <w:left w:val="single" w:sz="4" w:space="0" w:color="auto"/>
              <w:bottom w:val="single" w:sz="4" w:space="0" w:color="auto"/>
              <w:right w:val="single" w:sz="4" w:space="0" w:color="auto"/>
            </w:tcBorders>
            <w:hideMark/>
          </w:tcPr>
          <w:p w:rsidR="009A5F03" w:rsidRDefault="009A5F03">
            <w:pPr>
              <w:rPr>
                <w:b/>
              </w:rPr>
            </w:pPr>
            <w:r>
              <w:rPr>
                <w:b/>
              </w:rPr>
              <w:t>A petits PAS</w:t>
            </w:r>
          </w:p>
        </w:tc>
        <w:tc>
          <w:tcPr>
            <w:tcW w:w="3871" w:type="dxa"/>
            <w:tcBorders>
              <w:top w:val="single" w:sz="4" w:space="0" w:color="auto"/>
              <w:left w:val="single" w:sz="4" w:space="0" w:color="auto"/>
              <w:bottom w:val="single" w:sz="4" w:space="0" w:color="auto"/>
              <w:right w:val="single" w:sz="4" w:space="0" w:color="auto"/>
            </w:tcBorders>
            <w:hideMark/>
          </w:tcPr>
          <w:p w:rsidR="0054471D" w:rsidRDefault="0054471D" w:rsidP="0054471D">
            <w:r>
              <w:t>Hesdin</w:t>
            </w:r>
          </w:p>
          <w:p w:rsidR="0054471D" w:rsidRDefault="0054471D" w:rsidP="0054471D">
            <w:proofErr w:type="spellStart"/>
            <w:r>
              <w:t>Bully-les-mines</w:t>
            </w:r>
            <w:proofErr w:type="spellEnd"/>
          </w:p>
          <w:p w:rsidR="0054471D" w:rsidRDefault="0054471D" w:rsidP="0054471D">
            <w:r>
              <w:t>Liévin</w:t>
            </w:r>
          </w:p>
          <w:p w:rsidR="0054471D" w:rsidRDefault="0054471D" w:rsidP="0054471D">
            <w:r>
              <w:t>Bruay-la-Buissière</w:t>
            </w:r>
          </w:p>
          <w:p w:rsidR="0054471D" w:rsidRDefault="0054471D" w:rsidP="0054471D">
            <w:r>
              <w:t>Auchel</w:t>
            </w:r>
          </w:p>
          <w:p w:rsidR="0054471D" w:rsidRDefault="0054471D" w:rsidP="0054471D">
            <w:r>
              <w:t>Aire-sur-la-Lys</w:t>
            </w:r>
          </w:p>
          <w:p w:rsidR="0054471D" w:rsidRDefault="0054471D" w:rsidP="0054471D">
            <w:r>
              <w:t>Saint-Omer 1</w:t>
            </w:r>
          </w:p>
          <w:p w:rsidR="009A5F03" w:rsidRDefault="0054471D" w:rsidP="0054471D">
            <w:r>
              <w:t>Saint-Omer 2</w:t>
            </w:r>
          </w:p>
        </w:tc>
        <w:tc>
          <w:tcPr>
            <w:tcW w:w="2092" w:type="dxa"/>
            <w:tcBorders>
              <w:top w:val="single" w:sz="4" w:space="0" w:color="auto"/>
              <w:left w:val="single" w:sz="4" w:space="0" w:color="auto"/>
              <w:bottom w:val="single" w:sz="4" w:space="0" w:color="auto"/>
              <w:right w:val="single" w:sz="4" w:space="0" w:color="auto"/>
            </w:tcBorders>
          </w:tcPr>
          <w:p w:rsidR="009A5F03" w:rsidRDefault="00CA1B19">
            <w:pPr>
              <w:jc w:val="center"/>
            </w:pPr>
            <w:r>
              <w:t>5040</w:t>
            </w:r>
          </w:p>
        </w:tc>
      </w:tr>
      <w:tr w:rsidR="009A5F03" w:rsidTr="0054471D">
        <w:tc>
          <w:tcPr>
            <w:tcW w:w="3325" w:type="dxa"/>
            <w:tcBorders>
              <w:top w:val="single" w:sz="4" w:space="0" w:color="auto"/>
              <w:left w:val="single" w:sz="4" w:space="0" w:color="auto"/>
              <w:bottom w:val="single" w:sz="4" w:space="0" w:color="auto"/>
              <w:right w:val="single" w:sz="4" w:space="0" w:color="auto"/>
            </w:tcBorders>
            <w:hideMark/>
          </w:tcPr>
          <w:p w:rsidR="009A5F03" w:rsidRDefault="009A5F03">
            <w:pPr>
              <w:rPr>
                <w:b/>
              </w:rPr>
            </w:pPr>
            <w:r>
              <w:rPr>
                <w:b/>
              </w:rPr>
              <w:t>ADAV</w:t>
            </w:r>
          </w:p>
        </w:tc>
        <w:tc>
          <w:tcPr>
            <w:tcW w:w="3871" w:type="dxa"/>
            <w:tcBorders>
              <w:top w:val="single" w:sz="4" w:space="0" w:color="auto"/>
              <w:left w:val="single" w:sz="4" w:space="0" w:color="auto"/>
              <w:bottom w:val="single" w:sz="4" w:space="0" w:color="auto"/>
              <w:right w:val="single" w:sz="4" w:space="0" w:color="auto"/>
            </w:tcBorders>
            <w:hideMark/>
          </w:tcPr>
          <w:p w:rsidR="009A5F03" w:rsidRDefault="009A5F03">
            <w:r>
              <w:t xml:space="preserve">Les 71 circonscriptions restantes </w:t>
            </w:r>
          </w:p>
        </w:tc>
        <w:tc>
          <w:tcPr>
            <w:tcW w:w="2092" w:type="dxa"/>
            <w:tcBorders>
              <w:top w:val="single" w:sz="4" w:space="0" w:color="auto"/>
              <w:left w:val="single" w:sz="4" w:space="0" w:color="auto"/>
              <w:bottom w:val="single" w:sz="4" w:space="0" w:color="auto"/>
              <w:right w:val="single" w:sz="4" w:space="0" w:color="auto"/>
            </w:tcBorders>
          </w:tcPr>
          <w:p w:rsidR="009A5F03" w:rsidRDefault="00CA1B19" w:rsidP="00CA1B19">
            <w:pPr>
              <w:jc w:val="center"/>
            </w:pPr>
            <w:r>
              <w:t>9360</w:t>
            </w:r>
          </w:p>
        </w:tc>
      </w:tr>
      <w:tr w:rsidR="009A5F03" w:rsidTr="0054471D">
        <w:tc>
          <w:tcPr>
            <w:tcW w:w="3325" w:type="dxa"/>
            <w:tcBorders>
              <w:top w:val="single" w:sz="4" w:space="0" w:color="auto"/>
              <w:left w:val="single" w:sz="4" w:space="0" w:color="auto"/>
              <w:bottom w:val="single" w:sz="4" w:space="0" w:color="auto"/>
              <w:right w:val="single" w:sz="4" w:space="0" w:color="auto"/>
            </w:tcBorders>
            <w:hideMark/>
          </w:tcPr>
          <w:p w:rsidR="009A5F03" w:rsidRDefault="009A5F03">
            <w:pPr>
              <w:rPr>
                <w:b/>
              </w:rPr>
            </w:pPr>
            <w:r>
              <w:rPr>
                <w:b/>
              </w:rPr>
              <w:t>Maison de l’environnement de Dunkerque</w:t>
            </w:r>
          </w:p>
        </w:tc>
        <w:tc>
          <w:tcPr>
            <w:tcW w:w="3871" w:type="dxa"/>
            <w:tcBorders>
              <w:top w:val="single" w:sz="4" w:space="0" w:color="auto"/>
              <w:left w:val="single" w:sz="4" w:space="0" w:color="auto"/>
              <w:bottom w:val="single" w:sz="4" w:space="0" w:color="auto"/>
              <w:right w:val="single" w:sz="4" w:space="0" w:color="auto"/>
            </w:tcBorders>
            <w:hideMark/>
          </w:tcPr>
          <w:p w:rsidR="009A5F03" w:rsidRDefault="009A5F03">
            <w:r>
              <w:t>8 circonscriptions du bassin de Dunkerque</w:t>
            </w:r>
          </w:p>
        </w:tc>
        <w:tc>
          <w:tcPr>
            <w:tcW w:w="2092" w:type="dxa"/>
            <w:tcBorders>
              <w:top w:val="single" w:sz="4" w:space="0" w:color="auto"/>
              <w:left w:val="single" w:sz="4" w:space="0" w:color="auto"/>
              <w:bottom w:val="single" w:sz="4" w:space="0" w:color="auto"/>
              <w:right w:val="single" w:sz="4" w:space="0" w:color="auto"/>
            </w:tcBorders>
          </w:tcPr>
          <w:p w:rsidR="009A5F03" w:rsidRDefault="00CA1B19">
            <w:pPr>
              <w:jc w:val="center"/>
            </w:pPr>
            <w:r>
              <w:t>5040</w:t>
            </w:r>
          </w:p>
        </w:tc>
      </w:tr>
      <w:tr w:rsidR="009A5F03" w:rsidTr="0054471D">
        <w:tc>
          <w:tcPr>
            <w:tcW w:w="3325" w:type="dxa"/>
            <w:tcBorders>
              <w:top w:val="single" w:sz="4" w:space="0" w:color="auto"/>
              <w:left w:val="single" w:sz="4" w:space="0" w:color="auto"/>
              <w:bottom w:val="single" w:sz="4" w:space="0" w:color="auto"/>
              <w:right w:val="single" w:sz="4" w:space="0" w:color="auto"/>
            </w:tcBorders>
            <w:hideMark/>
          </w:tcPr>
          <w:p w:rsidR="009A5F03" w:rsidRDefault="009A5F03">
            <w:pPr>
              <w:rPr>
                <w:b/>
              </w:rPr>
            </w:pPr>
            <w:r>
              <w:rPr>
                <w:b/>
              </w:rPr>
              <w:lastRenderedPageBreak/>
              <w:t>MNLE Sensée</w:t>
            </w:r>
          </w:p>
        </w:tc>
        <w:tc>
          <w:tcPr>
            <w:tcW w:w="3871" w:type="dxa"/>
            <w:tcBorders>
              <w:top w:val="single" w:sz="4" w:space="0" w:color="auto"/>
              <w:left w:val="single" w:sz="4" w:space="0" w:color="auto"/>
              <w:bottom w:val="single" w:sz="4" w:space="0" w:color="auto"/>
              <w:right w:val="single" w:sz="4" w:space="0" w:color="auto"/>
            </w:tcBorders>
            <w:hideMark/>
          </w:tcPr>
          <w:p w:rsidR="009A5F03" w:rsidRDefault="009A5F03">
            <w:r>
              <w:t>6 circonscriptions du bassin de Douai</w:t>
            </w:r>
          </w:p>
          <w:p w:rsidR="009A5F03" w:rsidRDefault="009A5F03">
            <w:r>
              <w:t>+ Arras 2 (sud-Artois)</w:t>
            </w:r>
          </w:p>
        </w:tc>
        <w:tc>
          <w:tcPr>
            <w:tcW w:w="2092" w:type="dxa"/>
            <w:tcBorders>
              <w:top w:val="single" w:sz="4" w:space="0" w:color="auto"/>
              <w:left w:val="single" w:sz="4" w:space="0" w:color="auto"/>
              <w:bottom w:val="single" w:sz="4" w:space="0" w:color="auto"/>
              <w:right w:val="single" w:sz="4" w:space="0" w:color="auto"/>
            </w:tcBorders>
          </w:tcPr>
          <w:p w:rsidR="009A5F03" w:rsidRDefault="00CA1B19">
            <w:pPr>
              <w:jc w:val="center"/>
            </w:pPr>
            <w:r>
              <w:t>4410</w:t>
            </w:r>
          </w:p>
        </w:tc>
      </w:tr>
      <w:tr w:rsidR="009A5F03" w:rsidTr="0054471D">
        <w:tc>
          <w:tcPr>
            <w:tcW w:w="3325" w:type="dxa"/>
            <w:tcBorders>
              <w:top w:val="single" w:sz="4" w:space="0" w:color="auto"/>
              <w:left w:val="single" w:sz="4" w:space="0" w:color="auto"/>
              <w:bottom w:val="single" w:sz="4" w:space="0" w:color="auto"/>
              <w:right w:val="single" w:sz="4" w:space="0" w:color="auto"/>
            </w:tcBorders>
            <w:hideMark/>
          </w:tcPr>
          <w:p w:rsidR="009A5F03" w:rsidRDefault="009A5F03">
            <w:pPr>
              <w:rPr>
                <w:b/>
              </w:rPr>
            </w:pPr>
            <w:proofErr w:type="spellStart"/>
            <w:r>
              <w:rPr>
                <w:b/>
              </w:rPr>
              <w:t>Prom’ess</w:t>
            </w:r>
            <w:proofErr w:type="spellEnd"/>
            <w:r>
              <w:rPr>
                <w:b/>
              </w:rPr>
              <w:t xml:space="preserve"> Cambrésis</w:t>
            </w:r>
          </w:p>
        </w:tc>
        <w:tc>
          <w:tcPr>
            <w:tcW w:w="3871" w:type="dxa"/>
            <w:tcBorders>
              <w:top w:val="single" w:sz="4" w:space="0" w:color="auto"/>
              <w:left w:val="single" w:sz="4" w:space="0" w:color="auto"/>
              <w:bottom w:val="single" w:sz="4" w:space="0" w:color="auto"/>
              <w:right w:val="single" w:sz="4" w:space="0" w:color="auto"/>
            </w:tcBorders>
            <w:hideMark/>
          </w:tcPr>
          <w:p w:rsidR="009A5F03" w:rsidRDefault="009A5F03">
            <w:r>
              <w:t>3 circonscriptions de Cambrai</w:t>
            </w:r>
          </w:p>
        </w:tc>
        <w:tc>
          <w:tcPr>
            <w:tcW w:w="2092" w:type="dxa"/>
            <w:tcBorders>
              <w:top w:val="single" w:sz="4" w:space="0" w:color="auto"/>
              <w:left w:val="single" w:sz="4" w:space="0" w:color="auto"/>
              <w:bottom w:val="single" w:sz="4" w:space="0" w:color="auto"/>
              <w:right w:val="single" w:sz="4" w:space="0" w:color="auto"/>
            </w:tcBorders>
          </w:tcPr>
          <w:p w:rsidR="009A5F03" w:rsidRDefault="00CA1B19">
            <w:pPr>
              <w:jc w:val="center"/>
            </w:pPr>
            <w:r>
              <w:t>1890</w:t>
            </w:r>
          </w:p>
        </w:tc>
      </w:tr>
    </w:tbl>
    <w:p w:rsidR="009A5F03" w:rsidRDefault="009A5F03" w:rsidP="009A5F03"/>
    <w:p w:rsidR="001C7F7A" w:rsidRDefault="001C7F7A" w:rsidP="009A5F03">
      <w:r>
        <w:t>Nous pourrons réajuster ce tableau</w:t>
      </w:r>
      <w:r w:rsidR="00CA1B19">
        <w:t xml:space="preserve"> en cours de route </w:t>
      </w:r>
      <w:r>
        <w:t xml:space="preserve"> selon la répartition territoriale  des collège-lycées qui feront appel à nous.</w:t>
      </w:r>
    </w:p>
    <w:p w:rsidR="009A5F03" w:rsidRDefault="00CA1B19" w:rsidP="009A5F03">
      <w:r>
        <w:t xml:space="preserve">Il reste à confirmer que </w:t>
      </w:r>
      <w:proofErr w:type="spellStart"/>
      <w:r>
        <w:t>Cycleco</w:t>
      </w:r>
      <w:proofErr w:type="spellEnd"/>
      <w:r>
        <w:t xml:space="preserve"> prendra bien en charge la circonscription </w:t>
      </w:r>
      <w:proofErr w:type="gramStart"/>
      <w:r>
        <w:t>de Etaples-Desvres</w:t>
      </w:r>
      <w:proofErr w:type="gramEnd"/>
    </w:p>
    <w:p w:rsidR="00494888" w:rsidRDefault="00494888" w:rsidP="009A5F03">
      <w:r>
        <w:t xml:space="preserve">Les circonscriptions d’Hesdin et Montreuil sont à se répartir entre CPIE Val d’Authie et A Petits Pas qui se sont tous deux positionnés dessus. </w:t>
      </w:r>
    </w:p>
    <w:p w:rsidR="00AD25F7" w:rsidRDefault="00AD25F7" w:rsidP="009A5F03"/>
    <w:p w:rsidR="00507BBA" w:rsidRDefault="00507BBA" w:rsidP="00AD25F7">
      <w:pPr>
        <w:jc w:val="center"/>
        <w:rPr>
          <w:sz w:val="48"/>
          <w:szCs w:val="48"/>
        </w:rPr>
      </w:pPr>
      <w:r w:rsidRPr="00AD25F7">
        <w:rPr>
          <w:sz w:val="48"/>
          <w:szCs w:val="48"/>
        </w:rPr>
        <w:t xml:space="preserve">Annexe 1 - Carte </w:t>
      </w:r>
      <w:r w:rsidR="00AD25F7" w:rsidRPr="00AD25F7">
        <w:rPr>
          <w:sz w:val="48"/>
          <w:szCs w:val="48"/>
        </w:rPr>
        <w:t xml:space="preserve">des bassins d’éducation </w:t>
      </w:r>
    </w:p>
    <w:p w:rsidR="00AD25F7" w:rsidRPr="00AD25F7" w:rsidRDefault="00AD25F7" w:rsidP="00AD25F7">
      <w:pPr>
        <w:jc w:val="center"/>
        <w:rPr>
          <w:sz w:val="48"/>
          <w:szCs w:val="48"/>
        </w:rPr>
      </w:pPr>
    </w:p>
    <w:p w:rsidR="00124B4F" w:rsidRDefault="00124B4F" w:rsidP="00AD25F7">
      <w:pPr>
        <w:jc w:val="center"/>
        <w:rPr>
          <w:sz w:val="48"/>
          <w:szCs w:val="48"/>
        </w:rPr>
      </w:pPr>
      <w:r w:rsidRPr="00AD25F7">
        <w:rPr>
          <w:sz w:val="48"/>
          <w:szCs w:val="48"/>
        </w:rPr>
        <w:t>Annexe 2 – les circonscriptions du Pas-de-Calais</w:t>
      </w:r>
    </w:p>
    <w:p w:rsidR="00AD25F7" w:rsidRPr="00AD25F7" w:rsidRDefault="00AD25F7" w:rsidP="00AD25F7">
      <w:pPr>
        <w:jc w:val="center"/>
        <w:rPr>
          <w:sz w:val="48"/>
          <w:szCs w:val="48"/>
        </w:rPr>
      </w:pPr>
    </w:p>
    <w:p w:rsidR="00124B4F" w:rsidRDefault="00124B4F" w:rsidP="00AD25F7">
      <w:pPr>
        <w:jc w:val="center"/>
        <w:rPr>
          <w:sz w:val="48"/>
          <w:szCs w:val="48"/>
        </w:rPr>
      </w:pPr>
      <w:r w:rsidRPr="00AD25F7">
        <w:rPr>
          <w:sz w:val="48"/>
          <w:szCs w:val="48"/>
        </w:rPr>
        <w:t>Annexe 3 – les circonscriptions du Nord</w:t>
      </w:r>
    </w:p>
    <w:p w:rsidR="00AD25F7" w:rsidRPr="00AD25F7" w:rsidRDefault="00AD25F7" w:rsidP="00AD25F7">
      <w:pPr>
        <w:jc w:val="center"/>
        <w:rPr>
          <w:sz w:val="48"/>
          <w:szCs w:val="48"/>
        </w:rPr>
      </w:pPr>
    </w:p>
    <w:p w:rsidR="005F5E2C" w:rsidRDefault="005F5E2C" w:rsidP="00AD25F7">
      <w:pPr>
        <w:jc w:val="center"/>
        <w:rPr>
          <w:sz w:val="48"/>
          <w:szCs w:val="48"/>
        </w:rPr>
      </w:pPr>
      <w:r w:rsidRPr="00AD25F7">
        <w:rPr>
          <w:sz w:val="48"/>
          <w:szCs w:val="48"/>
        </w:rPr>
        <w:t>Annexe 4- proposition de convention entre Crem et chaque acteur-relais</w:t>
      </w:r>
    </w:p>
    <w:p w:rsidR="00AD25F7" w:rsidRDefault="00AD25F7" w:rsidP="00AD25F7">
      <w:pPr>
        <w:jc w:val="center"/>
        <w:rPr>
          <w:sz w:val="48"/>
          <w:szCs w:val="48"/>
        </w:rPr>
      </w:pPr>
    </w:p>
    <w:p w:rsidR="00F542BF" w:rsidRDefault="00F542BF">
      <w:pPr>
        <w:rPr>
          <w:sz w:val="48"/>
          <w:szCs w:val="48"/>
        </w:rPr>
      </w:pPr>
      <w:r>
        <w:rPr>
          <w:sz w:val="48"/>
          <w:szCs w:val="48"/>
        </w:rPr>
        <w:br w:type="page"/>
      </w:r>
    </w:p>
    <w:p w:rsidR="00F542BF" w:rsidRDefault="00F542BF" w:rsidP="00AD25F7">
      <w:pPr>
        <w:jc w:val="center"/>
        <w:rPr>
          <w:sz w:val="48"/>
          <w:szCs w:val="48"/>
        </w:rPr>
      </w:pPr>
      <w:r>
        <w:rPr>
          <w:sz w:val="48"/>
          <w:szCs w:val="48"/>
        </w:rPr>
        <w:lastRenderedPageBreak/>
        <w:t>LES 14 BASSINS D’EDUCATION</w:t>
      </w:r>
    </w:p>
    <w:p w:rsidR="00F542BF" w:rsidRDefault="00F542BF" w:rsidP="00AD25F7">
      <w:pPr>
        <w:jc w:val="center"/>
        <w:rPr>
          <w:sz w:val="48"/>
          <w:szCs w:val="48"/>
        </w:rPr>
      </w:pPr>
      <w:r>
        <w:rPr>
          <w:noProof/>
          <w:sz w:val="48"/>
          <w:szCs w:val="48"/>
          <w:lang w:eastAsia="fr-FR"/>
        </w:rPr>
        <w:drawing>
          <wp:inline distT="0" distB="0" distL="0" distR="0" wp14:anchorId="68B9E442" wp14:editId="3E769F87">
            <wp:extent cx="7920000" cy="5560708"/>
            <wp:effectExtent l="0" t="1588" r="0" b="3492"/>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des bassins d'éducation.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7920000" cy="5560708"/>
                    </a:xfrm>
                    <a:prstGeom prst="rect">
                      <a:avLst/>
                    </a:prstGeom>
                  </pic:spPr>
                </pic:pic>
              </a:graphicData>
            </a:graphic>
          </wp:inline>
        </w:drawing>
      </w:r>
    </w:p>
    <w:p w:rsidR="00136D4C" w:rsidRPr="00136D4C" w:rsidRDefault="00136D4C" w:rsidP="00AD25F7">
      <w:pPr>
        <w:jc w:val="center"/>
        <w:rPr>
          <w:sz w:val="36"/>
          <w:szCs w:val="36"/>
        </w:rPr>
      </w:pPr>
      <w:r w:rsidRPr="00136D4C">
        <w:rPr>
          <w:sz w:val="36"/>
          <w:szCs w:val="36"/>
        </w:rPr>
        <w:lastRenderedPageBreak/>
        <w:t xml:space="preserve">Les circonscriptions du département du </w:t>
      </w:r>
    </w:p>
    <w:p w:rsidR="00F542BF" w:rsidRDefault="00136D4C" w:rsidP="00AD25F7">
      <w:pPr>
        <w:jc w:val="center"/>
        <w:rPr>
          <w:sz w:val="48"/>
          <w:szCs w:val="48"/>
        </w:rPr>
      </w:pPr>
      <w:r w:rsidRPr="00136D4C">
        <w:rPr>
          <w:sz w:val="36"/>
          <w:szCs w:val="36"/>
        </w:rPr>
        <w:t>Pas-de-Calais</w:t>
      </w:r>
      <w:r w:rsidR="00F542BF" w:rsidRPr="00F542BF">
        <w:rPr>
          <w:noProof/>
          <w:lang w:eastAsia="fr-FR"/>
        </w:rPr>
        <w:drawing>
          <wp:inline distT="0" distB="0" distL="0" distR="0" wp14:anchorId="7A74AB95" wp14:editId="68E77D5F">
            <wp:extent cx="5666667" cy="8019048"/>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66667" cy="8019048"/>
                    </a:xfrm>
                    <a:prstGeom prst="rect">
                      <a:avLst/>
                    </a:prstGeom>
                  </pic:spPr>
                </pic:pic>
              </a:graphicData>
            </a:graphic>
          </wp:inline>
        </w:drawing>
      </w:r>
    </w:p>
    <w:p w:rsidR="00F542BF" w:rsidRDefault="00F542BF" w:rsidP="00AD25F7">
      <w:pPr>
        <w:jc w:val="center"/>
        <w:rPr>
          <w:sz w:val="48"/>
          <w:szCs w:val="48"/>
        </w:rPr>
      </w:pPr>
      <w:r w:rsidRPr="00F542BF">
        <w:rPr>
          <w:noProof/>
          <w:lang w:eastAsia="fr-FR"/>
        </w:rPr>
        <w:lastRenderedPageBreak/>
        <w:drawing>
          <wp:inline distT="0" distB="0" distL="0" distR="0" wp14:anchorId="5436F3D8" wp14:editId="5B3582C1">
            <wp:extent cx="5666667" cy="8019048"/>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66667" cy="8019048"/>
                    </a:xfrm>
                    <a:prstGeom prst="rect">
                      <a:avLst/>
                    </a:prstGeom>
                  </pic:spPr>
                </pic:pic>
              </a:graphicData>
            </a:graphic>
          </wp:inline>
        </w:drawing>
      </w:r>
    </w:p>
    <w:p w:rsidR="00F542BF" w:rsidRDefault="00F542BF" w:rsidP="00AD25F7">
      <w:pPr>
        <w:jc w:val="center"/>
        <w:rPr>
          <w:sz w:val="48"/>
          <w:szCs w:val="48"/>
        </w:rPr>
      </w:pPr>
    </w:p>
    <w:p w:rsidR="00F542BF" w:rsidRDefault="00F542BF" w:rsidP="00AD25F7">
      <w:pPr>
        <w:jc w:val="center"/>
        <w:rPr>
          <w:sz w:val="48"/>
          <w:szCs w:val="48"/>
        </w:rPr>
      </w:pPr>
      <w:r>
        <w:rPr>
          <w:sz w:val="48"/>
          <w:szCs w:val="48"/>
        </w:rPr>
        <w:lastRenderedPageBreak/>
        <w:t>Les circonscriptions du département du Nord</w:t>
      </w:r>
    </w:p>
    <w:p w:rsidR="00136D4C" w:rsidRPr="00136D4C" w:rsidRDefault="00136D4C" w:rsidP="00136D4C">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
    <w:tbl>
      <w:tblPr>
        <w:tblpPr w:leftFromText="45" w:rightFromText="45" w:vertAnchor="text"/>
        <w:tblW w:w="0" w:type="auto"/>
        <w:tblCellSpacing w:w="15" w:type="dxa"/>
        <w:tblCellMar>
          <w:top w:w="150" w:type="dxa"/>
          <w:left w:w="150" w:type="dxa"/>
          <w:bottom w:w="150" w:type="dxa"/>
          <w:right w:w="150" w:type="dxa"/>
        </w:tblCellMar>
        <w:tblLook w:val="04A0" w:firstRow="1" w:lastRow="0" w:firstColumn="1" w:lastColumn="0" w:noHBand="0" w:noVBand="1"/>
      </w:tblPr>
      <w:tblGrid>
        <w:gridCol w:w="3474"/>
        <w:gridCol w:w="1530"/>
        <w:gridCol w:w="4113"/>
      </w:tblGrid>
      <w:tr w:rsidR="00136D4C" w:rsidRPr="00136D4C" w:rsidTr="00136D4C">
        <w:trPr>
          <w:tblCellSpacing w:w="15" w:type="dxa"/>
        </w:trPr>
        <w:tc>
          <w:tcPr>
            <w:tcW w:w="0" w:type="auto"/>
            <w:vAlign w:val="center"/>
            <w:hideMark/>
          </w:tcPr>
          <w:p w:rsidR="00136D4C" w:rsidRPr="00136D4C" w:rsidRDefault="00136D4C" w:rsidP="00136D4C">
            <w:pPr>
              <w:spacing w:before="100" w:beforeAutospacing="1" w:after="100" w:afterAutospacing="1" w:line="240" w:lineRule="auto"/>
              <w:outlineLvl w:val="2"/>
              <w:rPr>
                <w:rFonts w:ascii="Times New Roman" w:eastAsia="Times New Roman" w:hAnsi="Times New Roman" w:cs="Times New Roman"/>
                <w:b/>
                <w:bCs/>
                <w:sz w:val="23"/>
                <w:szCs w:val="23"/>
                <w:lang w:eastAsia="fr-FR"/>
              </w:rPr>
            </w:pPr>
            <w:r w:rsidRPr="00136D4C">
              <w:rPr>
                <w:rFonts w:ascii="Times New Roman" w:eastAsia="Times New Roman" w:hAnsi="Times New Roman" w:cs="Times New Roman"/>
                <w:b/>
                <w:bCs/>
                <w:color w:val="993366"/>
                <w:sz w:val="23"/>
                <w:szCs w:val="23"/>
                <w:lang w:eastAsia="fr-FR"/>
              </w:rPr>
              <w:t>Bassin d'Avesnes-sur-Helpe</w:t>
            </w:r>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11" w:history="1">
              <w:r w:rsidR="00136D4C" w:rsidRPr="00136D4C">
                <w:rPr>
                  <w:rFonts w:ascii="Times New Roman" w:eastAsia="Times New Roman" w:hAnsi="Times New Roman" w:cs="Times New Roman"/>
                  <w:b/>
                  <w:bCs/>
                  <w:color w:val="0000FF"/>
                  <w:sz w:val="20"/>
                  <w:szCs w:val="20"/>
                  <w:u w:val="single"/>
                  <w:lang w:eastAsia="fr-FR"/>
                </w:rPr>
                <w:t>AVESNES / AULNOYE</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12" w:history="1">
              <w:r w:rsidR="00136D4C" w:rsidRPr="00136D4C">
                <w:rPr>
                  <w:rFonts w:ascii="Times New Roman" w:eastAsia="Times New Roman" w:hAnsi="Times New Roman" w:cs="Times New Roman"/>
                  <w:b/>
                  <w:bCs/>
                  <w:color w:val="0000FF"/>
                  <w:sz w:val="20"/>
                  <w:szCs w:val="20"/>
                  <w:u w:val="single"/>
                  <w:lang w:eastAsia="fr-FR"/>
                </w:rPr>
                <w:t>AVESNES / VALENCIENNES ASH</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13" w:history="1">
              <w:r w:rsidR="00136D4C" w:rsidRPr="00136D4C">
                <w:rPr>
                  <w:rFonts w:ascii="Times New Roman" w:eastAsia="Times New Roman" w:hAnsi="Times New Roman" w:cs="Times New Roman"/>
                  <w:b/>
                  <w:bCs/>
                  <w:color w:val="0000FF"/>
                  <w:sz w:val="20"/>
                  <w:szCs w:val="20"/>
                  <w:u w:val="single"/>
                  <w:lang w:eastAsia="fr-FR"/>
                </w:rPr>
                <w:t>AVESNES / FOURMIES</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14" w:history="1">
              <w:r w:rsidR="00136D4C" w:rsidRPr="00136D4C">
                <w:rPr>
                  <w:rFonts w:ascii="Times New Roman" w:eastAsia="Times New Roman" w:hAnsi="Times New Roman" w:cs="Times New Roman"/>
                  <w:b/>
                  <w:bCs/>
                  <w:color w:val="0000FF"/>
                  <w:sz w:val="20"/>
                  <w:szCs w:val="20"/>
                  <w:u w:val="single"/>
                  <w:lang w:eastAsia="fr-FR"/>
                </w:rPr>
                <w:t>AVESNES / JEUMONT</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15" w:history="1">
              <w:r w:rsidR="00136D4C" w:rsidRPr="00136D4C">
                <w:rPr>
                  <w:rFonts w:ascii="Times New Roman" w:eastAsia="Times New Roman" w:hAnsi="Times New Roman" w:cs="Times New Roman"/>
                  <w:b/>
                  <w:bCs/>
                  <w:color w:val="0000FF"/>
                  <w:sz w:val="20"/>
                  <w:szCs w:val="20"/>
                  <w:u w:val="single"/>
                  <w:lang w:eastAsia="fr-FR"/>
                </w:rPr>
                <w:t>AVESNES / LE QUESNOY</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16" w:history="1">
              <w:r w:rsidR="00136D4C" w:rsidRPr="00136D4C">
                <w:rPr>
                  <w:rFonts w:ascii="Times New Roman" w:eastAsia="Times New Roman" w:hAnsi="Times New Roman" w:cs="Times New Roman"/>
                  <w:b/>
                  <w:bCs/>
                  <w:color w:val="0000FF"/>
                  <w:sz w:val="20"/>
                  <w:szCs w:val="20"/>
                  <w:u w:val="single"/>
                  <w:lang w:eastAsia="fr-FR"/>
                </w:rPr>
                <w:t>AVESNES / MAUBEUGE</w:t>
              </w:r>
            </w:hyperlink>
          </w:p>
          <w:p w:rsidR="00136D4C" w:rsidRPr="00136D4C" w:rsidRDefault="00136D4C" w:rsidP="00136D4C">
            <w:pPr>
              <w:spacing w:before="100" w:beforeAutospacing="1" w:after="100" w:afterAutospacing="1" w:line="240" w:lineRule="auto"/>
              <w:outlineLvl w:val="2"/>
              <w:rPr>
                <w:rFonts w:ascii="Times New Roman" w:eastAsia="Times New Roman" w:hAnsi="Times New Roman" w:cs="Times New Roman"/>
                <w:b/>
                <w:bCs/>
                <w:sz w:val="23"/>
                <w:szCs w:val="23"/>
                <w:lang w:eastAsia="fr-FR"/>
              </w:rPr>
            </w:pPr>
            <w:r w:rsidRPr="00136D4C">
              <w:rPr>
                <w:rFonts w:ascii="Times New Roman" w:eastAsia="Times New Roman" w:hAnsi="Times New Roman" w:cs="Times New Roman"/>
                <w:b/>
                <w:bCs/>
                <w:color w:val="993366"/>
                <w:sz w:val="23"/>
                <w:szCs w:val="23"/>
                <w:lang w:eastAsia="fr-FR"/>
              </w:rPr>
              <w:t>Bassin de Cambrai</w:t>
            </w:r>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17" w:history="1">
              <w:r w:rsidR="00136D4C" w:rsidRPr="00136D4C">
                <w:rPr>
                  <w:rFonts w:ascii="Times New Roman" w:eastAsia="Times New Roman" w:hAnsi="Times New Roman" w:cs="Times New Roman"/>
                  <w:b/>
                  <w:bCs/>
                  <w:color w:val="0000FF"/>
                  <w:sz w:val="20"/>
                  <w:szCs w:val="20"/>
                  <w:u w:val="single"/>
                  <w:lang w:eastAsia="fr-FR"/>
                </w:rPr>
                <w:t>CAMBRAI / CENTRE</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18" w:history="1">
              <w:r w:rsidR="00136D4C" w:rsidRPr="00136D4C">
                <w:rPr>
                  <w:rFonts w:ascii="Times New Roman" w:eastAsia="Times New Roman" w:hAnsi="Times New Roman" w:cs="Times New Roman"/>
                  <w:b/>
                  <w:bCs/>
                  <w:color w:val="0000FF"/>
                  <w:sz w:val="20"/>
                  <w:szCs w:val="20"/>
                  <w:u w:val="single"/>
                  <w:lang w:eastAsia="fr-FR"/>
                </w:rPr>
                <w:t>CAMBRAI / LE CATEAU</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19" w:history="1">
              <w:r w:rsidR="00136D4C" w:rsidRPr="00136D4C">
                <w:rPr>
                  <w:rFonts w:ascii="Times New Roman" w:eastAsia="Times New Roman" w:hAnsi="Times New Roman" w:cs="Times New Roman"/>
                  <w:b/>
                  <w:bCs/>
                  <w:color w:val="0000FF"/>
                  <w:sz w:val="20"/>
                  <w:szCs w:val="20"/>
                  <w:u w:val="single"/>
                  <w:lang w:eastAsia="fr-FR"/>
                </w:rPr>
                <w:t>CAMBRAI / SUD</w:t>
              </w:r>
            </w:hyperlink>
          </w:p>
          <w:p w:rsidR="00136D4C" w:rsidRPr="00136D4C" w:rsidRDefault="00136D4C" w:rsidP="00136D4C">
            <w:pPr>
              <w:spacing w:before="100" w:beforeAutospacing="1" w:after="100" w:afterAutospacing="1" w:line="240" w:lineRule="auto"/>
              <w:outlineLvl w:val="2"/>
              <w:rPr>
                <w:rFonts w:ascii="Times New Roman" w:eastAsia="Times New Roman" w:hAnsi="Times New Roman" w:cs="Times New Roman"/>
                <w:b/>
                <w:bCs/>
                <w:sz w:val="23"/>
                <w:szCs w:val="23"/>
                <w:lang w:eastAsia="fr-FR"/>
              </w:rPr>
            </w:pPr>
            <w:r w:rsidRPr="00136D4C">
              <w:rPr>
                <w:rFonts w:ascii="Times New Roman" w:eastAsia="Times New Roman" w:hAnsi="Times New Roman" w:cs="Times New Roman"/>
                <w:b/>
                <w:bCs/>
                <w:color w:val="993366"/>
                <w:sz w:val="23"/>
                <w:szCs w:val="23"/>
                <w:lang w:eastAsia="fr-FR"/>
              </w:rPr>
              <w:t>Bassin de Douai</w:t>
            </w:r>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20" w:history="1">
              <w:r w:rsidR="00136D4C" w:rsidRPr="00136D4C">
                <w:rPr>
                  <w:rFonts w:ascii="Times New Roman" w:eastAsia="Times New Roman" w:hAnsi="Times New Roman" w:cs="Times New Roman"/>
                  <w:b/>
                  <w:bCs/>
                  <w:color w:val="0000FF"/>
                  <w:sz w:val="20"/>
                  <w:szCs w:val="20"/>
                  <w:u w:val="single"/>
                  <w:lang w:eastAsia="fr-FR"/>
                </w:rPr>
                <w:t>DOUAI / CAMBRAI ASH</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21" w:history="1">
              <w:r w:rsidR="00136D4C" w:rsidRPr="00136D4C">
                <w:rPr>
                  <w:rFonts w:ascii="Times New Roman" w:eastAsia="Times New Roman" w:hAnsi="Times New Roman" w:cs="Times New Roman"/>
                  <w:b/>
                  <w:bCs/>
                  <w:color w:val="0000FF"/>
                  <w:sz w:val="20"/>
                  <w:szCs w:val="20"/>
                  <w:u w:val="single"/>
                  <w:lang w:eastAsia="fr-FR"/>
                </w:rPr>
                <w:t>DOUAI / CANTIN</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22" w:history="1">
              <w:r w:rsidR="00136D4C" w:rsidRPr="00136D4C">
                <w:rPr>
                  <w:rFonts w:ascii="Times New Roman" w:eastAsia="Times New Roman" w:hAnsi="Times New Roman" w:cs="Times New Roman"/>
                  <w:b/>
                  <w:bCs/>
                  <w:color w:val="0000FF"/>
                  <w:sz w:val="20"/>
                  <w:szCs w:val="20"/>
                  <w:u w:val="single"/>
                  <w:lang w:eastAsia="fr-FR"/>
                </w:rPr>
                <w:t>DOUAI / CENTRE</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23" w:history="1">
              <w:r w:rsidR="00136D4C" w:rsidRPr="00136D4C">
                <w:rPr>
                  <w:rFonts w:ascii="Times New Roman" w:eastAsia="Times New Roman" w:hAnsi="Times New Roman" w:cs="Times New Roman"/>
                  <w:b/>
                  <w:bCs/>
                  <w:color w:val="0000FF"/>
                  <w:sz w:val="20"/>
                  <w:szCs w:val="20"/>
                  <w:u w:val="single"/>
                  <w:lang w:eastAsia="fr-FR"/>
                </w:rPr>
                <w:t>DOUAI / CUINCY</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24" w:history="1">
              <w:r w:rsidR="00136D4C" w:rsidRPr="00136D4C">
                <w:rPr>
                  <w:rFonts w:ascii="Times New Roman" w:eastAsia="Times New Roman" w:hAnsi="Times New Roman" w:cs="Times New Roman"/>
                  <w:b/>
                  <w:bCs/>
                  <w:color w:val="0000FF"/>
                  <w:sz w:val="20"/>
                  <w:szCs w:val="20"/>
                  <w:u w:val="single"/>
                  <w:lang w:eastAsia="fr-FR"/>
                </w:rPr>
                <w:t>DOUAI / RIEULAY</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25" w:history="1">
              <w:r w:rsidR="00136D4C" w:rsidRPr="00136D4C">
                <w:rPr>
                  <w:rFonts w:ascii="Times New Roman" w:eastAsia="Times New Roman" w:hAnsi="Times New Roman" w:cs="Times New Roman"/>
                  <w:b/>
                  <w:bCs/>
                  <w:color w:val="0000FF"/>
                  <w:sz w:val="20"/>
                  <w:szCs w:val="20"/>
                  <w:u w:val="single"/>
                  <w:lang w:eastAsia="fr-FR"/>
                </w:rPr>
                <w:t>DOUAI / WAZIERS</w:t>
              </w:r>
            </w:hyperlink>
          </w:p>
          <w:p w:rsidR="00136D4C" w:rsidRPr="00136D4C" w:rsidRDefault="00136D4C" w:rsidP="00136D4C">
            <w:pPr>
              <w:spacing w:before="100" w:beforeAutospacing="1" w:after="100" w:afterAutospacing="1" w:line="240" w:lineRule="auto"/>
              <w:outlineLvl w:val="2"/>
              <w:rPr>
                <w:rFonts w:ascii="Times New Roman" w:eastAsia="Times New Roman" w:hAnsi="Times New Roman" w:cs="Times New Roman"/>
                <w:b/>
                <w:bCs/>
                <w:sz w:val="23"/>
                <w:szCs w:val="23"/>
                <w:lang w:eastAsia="fr-FR"/>
              </w:rPr>
            </w:pPr>
            <w:r w:rsidRPr="00136D4C">
              <w:rPr>
                <w:rFonts w:ascii="Times New Roman" w:eastAsia="Times New Roman" w:hAnsi="Times New Roman" w:cs="Times New Roman"/>
                <w:b/>
                <w:bCs/>
                <w:color w:val="993366"/>
                <w:sz w:val="23"/>
                <w:szCs w:val="23"/>
                <w:lang w:eastAsia="fr-FR"/>
              </w:rPr>
              <w:t>Bassin de Dunkerque</w:t>
            </w:r>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26" w:history="1">
              <w:r w:rsidR="00136D4C" w:rsidRPr="00136D4C">
                <w:rPr>
                  <w:rFonts w:ascii="Times New Roman" w:eastAsia="Times New Roman" w:hAnsi="Times New Roman" w:cs="Times New Roman"/>
                  <w:b/>
                  <w:bCs/>
                  <w:color w:val="0000FF"/>
                  <w:sz w:val="20"/>
                  <w:szCs w:val="20"/>
                  <w:u w:val="single"/>
                  <w:lang w:eastAsia="fr-FR"/>
                </w:rPr>
                <w:t>DUNKERQUE / LILLE2 ASH</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27" w:tgtFrame="_blank" w:history="1">
              <w:r w:rsidR="00136D4C" w:rsidRPr="00136D4C">
                <w:rPr>
                  <w:rFonts w:ascii="Times New Roman" w:eastAsia="Times New Roman" w:hAnsi="Times New Roman" w:cs="Times New Roman"/>
                  <w:b/>
                  <w:bCs/>
                  <w:color w:val="0000FF"/>
                  <w:sz w:val="20"/>
                  <w:szCs w:val="20"/>
                  <w:u w:val="single"/>
                  <w:lang w:eastAsia="fr-FR"/>
                </w:rPr>
                <w:t>DUNKERQUE / BAILLEUL</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28" w:history="1">
              <w:r w:rsidR="00136D4C" w:rsidRPr="00136D4C">
                <w:rPr>
                  <w:rFonts w:ascii="Times New Roman" w:eastAsia="Times New Roman" w:hAnsi="Times New Roman" w:cs="Times New Roman"/>
                  <w:b/>
                  <w:bCs/>
                  <w:color w:val="0000FF"/>
                  <w:sz w:val="20"/>
                  <w:szCs w:val="20"/>
                  <w:u w:val="single"/>
                  <w:lang w:eastAsia="fr-FR"/>
                </w:rPr>
                <w:t>DUNKERQUE / BERGUES</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29" w:history="1">
              <w:r w:rsidR="00136D4C" w:rsidRPr="00136D4C">
                <w:rPr>
                  <w:rFonts w:ascii="Times New Roman" w:eastAsia="Times New Roman" w:hAnsi="Times New Roman" w:cs="Times New Roman"/>
                  <w:b/>
                  <w:bCs/>
                  <w:color w:val="0000FF"/>
                  <w:sz w:val="20"/>
                  <w:szCs w:val="20"/>
                  <w:u w:val="single"/>
                  <w:lang w:eastAsia="fr-FR"/>
                </w:rPr>
                <w:t>DUNKERQUE / CENTRE</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30" w:history="1">
              <w:r w:rsidR="00136D4C" w:rsidRPr="00136D4C">
                <w:rPr>
                  <w:rFonts w:ascii="Times New Roman" w:eastAsia="Times New Roman" w:hAnsi="Times New Roman" w:cs="Times New Roman"/>
                  <w:b/>
                  <w:bCs/>
                  <w:color w:val="0000FF"/>
                  <w:sz w:val="20"/>
                  <w:szCs w:val="20"/>
                  <w:u w:val="single"/>
                  <w:lang w:eastAsia="fr-FR"/>
                </w:rPr>
                <w:t>DUNKERQUE / GRAVELINES</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31" w:history="1">
              <w:r w:rsidR="00136D4C" w:rsidRPr="00136D4C">
                <w:rPr>
                  <w:rFonts w:ascii="Times New Roman" w:eastAsia="Times New Roman" w:hAnsi="Times New Roman" w:cs="Times New Roman"/>
                  <w:b/>
                  <w:bCs/>
                  <w:color w:val="0000FF"/>
                  <w:sz w:val="20"/>
                  <w:szCs w:val="20"/>
                  <w:u w:val="single"/>
                  <w:lang w:eastAsia="fr-FR"/>
                </w:rPr>
                <w:t>DUNKERQUE / HAZEBROUCK</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32" w:history="1">
              <w:r w:rsidR="00136D4C" w:rsidRPr="00136D4C">
                <w:rPr>
                  <w:rFonts w:ascii="Times New Roman" w:eastAsia="Times New Roman" w:hAnsi="Times New Roman" w:cs="Times New Roman"/>
                  <w:b/>
                  <w:bCs/>
                  <w:color w:val="0000FF"/>
                  <w:sz w:val="20"/>
                  <w:szCs w:val="20"/>
                  <w:u w:val="single"/>
                  <w:lang w:eastAsia="fr-FR"/>
                </w:rPr>
                <w:t>DUNKERQUE / SAINT POL</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33" w:history="1">
              <w:r w:rsidR="00136D4C" w:rsidRPr="00136D4C">
                <w:rPr>
                  <w:rFonts w:ascii="Times New Roman" w:eastAsia="Times New Roman" w:hAnsi="Times New Roman" w:cs="Times New Roman"/>
                  <w:b/>
                  <w:bCs/>
                  <w:color w:val="0000FF"/>
                  <w:sz w:val="20"/>
                  <w:szCs w:val="20"/>
                  <w:u w:val="single"/>
                  <w:lang w:eastAsia="fr-FR"/>
                </w:rPr>
                <w:t>DUNKERQUE / WORMHOUT</w:t>
              </w:r>
            </w:hyperlink>
          </w:p>
          <w:p w:rsidR="00136D4C" w:rsidRPr="00136D4C" w:rsidRDefault="00136D4C" w:rsidP="00136D4C">
            <w:pPr>
              <w:spacing w:before="100" w:beforeAutospacing="1" w:after="100" w:afterAutospacing="1" w:line="240" w:lineRule="auto"/>
              <w:outlineLvl w:val="2"/>
              <w:rPr>
                <w:rFonts w:ascii="Times New Roman" w:eastAsia="Times New Roman" w:hAnsi="Times New Roman" w:cs="Times New Roman"/>
                <w:b/>
                <w:bCs/>
                <w:sz w:val="23"/>
                <w:szCs w:val="23"/>
                <w:lang w:eastAsia="fr-FR"/>
              </w:rPr>
            </w:pPr>
            <w:r w:rsidRPr="00136D4C">
              <w:rPr>
                <w:rFonts w:ascii="Times New Roman" w:eastAsia="Times New Roman" w:hAnsi="Times New Roman" w:cs="Times New Roman"/>
                <w:b/>
                <w:bCs/>
                <w:color w:val="993366"/>
                <w:sz w:val="23"/>
                <w:szCs w:val="23"/>
                <w:lang w:eastAsia="fr-FR"/>
              </w:rPr>
              <w:t>Bassin de Lille Centre</w:t>
            </w:r>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34" w:history="1">
              <w:r w:rsidR="00136D4C" w:rsidRPr="00136D4C">
                <w:rPr>
                  <w:rFonts w:ascii="Times New Roman" w:eastAsia="Times New Roman" w:hAnsi="Times New Roman" w:cs="Times New Roman"/>
                  <w:b/>
                  <w:bCs/>
                  <w:color w:val="0000FF"/>
                  <w:sz w:val="20"/>
                  <w:szCs w:val="20"/>
                  <w:u w:val="single"/>
                  <w:lang w:eastAsia="fr-FR"/>
                </w:rPr>
                <w:t>LILLE / ASH</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35" w:history="1">
              <w:r w:rsidR="00136D4C" w:rsidRPr="00136D4C">
                <w:rPr>
                  <w:rFonts w:ascii="Times New Roman" w:eastAsia="Times New Roman" w:hAnsi="Times New Roman" w:cs="Times New Roman"/>
                  <w:b/>
                  <w:bCs/>
                  <w:color w:val="0000FF"/>
                  <w:sz w:val="20"/>
                  <w:szCs w:val="20"/>
                  <w:u w:val="single"/>
                  <w:lang w:eastAsia="fr-FR"/>
                </w:rPr>
                <w:t>LILLE 1 / LILLE 3 ASH</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36" w:history="1">
              <w:r w:rsidR="00136D4C" w:rsidRPr="00136D4C">
                <w:rPr>
                  <w:rFonts w:ascii="Times New Roman" w:eastAsia="Times New Roman" w:hAnsi="Times New Roman" w:cs="Times New Roman"/>
                  <w:b/>
                  <w:bCs/>
                  <w:color w:val="0000FF"/>
                  <w:sz w:val="20"/>
                  <w:szCs w:val="20"/>
                  <w:u w:val="single"/>
                  <w:lang w:eastAsia="fr-FR"/>
                </w:rPr>
                <w:t>LILLE 1 / NORD</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37" w:history="1">
              <w:r w:rsidR="00136D4C" w:rsidRPr="00136D4C">
                <w:rPr>
                  <w:rFonts w:ascii="Times New Roman" w:eastAsia="Times New Roman" w:hAnsi="Times New Roman" w:cs="Times New Roman"/>
                  <w:b/>
                  <w:bCs/>
                  <w:color w:val="0000FF"/>
                  <w:sz w:val="20"/>
                  <w:szCs w:val="20"/>
                  <w:u w:val="single"/>
                  <w:lang w:eastAsia="fr-FR"/>
                </w:rPr>
                <w:t>LILLE 1 / CENTRE</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38" w:history="1">
              <w:r w:rsidR="00136D4C" w:rsidRPr="00136D4C">
                <w:rPr>
                  <w:rFonts w:ascii="Times New Roman" w:eastAsia="Times New Roman" w:hAnsi="Times New Roman" w:cs="Times New Roman"/>
                  <w:b/>
                  <w:bCs/>
                  <w:color w:val="0000FF"/>
                  <w:sz w:val="20"/>
                  <w:szCs w:val="20"/>
                  <w:u w:val="single"/>
                  <w:lang w:eastAsia="fr-FR"/>
                </w:rPr>
                <w:t>LILLE 1 / HELLEMMES</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39" w:history="1">
              <w:r w:rsidR="00136D4C" w:rsidRPr="00136D4C">
                <w:rPr>
                  <w:rFonts w:ascii="Times New Roman" w:eastAsia="Times New Roman" w:hAnsi="Times New Roman" w:cs="Times New Roman"/>
                  <w:b/>
                  <w:bCs/>
                  <w:color w:val="0000FF"/>
                  <w:sz w:val="20"/>
                  <w:szCs w:val="20"/>
                  <w:u w:val="single"/>
                  <w:lang w:eastAsia="fr-FR"/>
                </w:rPr>
                <w:t>LILLE 1 / LAMBERSART</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40" w:history="1">
              <w:r w:rsidR="00136D4C" w:rsidRPr="00136D4C">
                <w:rPr>
                  <w:rFonts w:ascii="Times New Roman" w:eastAsia="Times New Roman" w:hAnsi="Times New Roman" w:cs="Times New Roman"/>
                  <w:b/>
                  <w:bCs/>
                  <w:color w:val="0000FF"/>
                  <w:sz w:val="20"/>
                  <w:szCs w:val="20"/>
                  <w:u w:val="single"/>
                  <w:lang w:eastAsia="fr-FR"/>
                </w:rPr>
                <w:t>LILLE 1 / MARCQ-EN-BAROEUL</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41" w:history="1">
              <w:r w:rsidR="00136D4C" w:rsidRPr="00136D4C">
                <w:rPr>
                  <w:rFonts w:ascii="Times New Roman" w:eastAsia="Times New Roman" w:hAnsi="Times New Roman" w:cs="Times New Roman"/>
                  <w:b/>
                  <w:bCs/>
                  <w:color w:val="0000FF"/>
                  <w:sz w:val="20"/>
                  <w:szCs w:val="20"/>
                  <w:u w:val="single"/>
                  <w:lang w:eastAsia="fr-FR"/>
                </w:rPr>
                <w:t>LILLE 1 / SUD</w:t>
              </w:r>
            </w:hyperlink>
          </w:p>
        </w:tc>
        <w:tc>
          <w:tcPr>
            <w:tcW w:w="1500" w:type="dxa"/>
            <w:vAlign w:val="center"/>
            <w:hideMark/>
          </w:tcPr>
          <w:p w:rsidR="00136D4C" w:rsidRPr="00136D4C" w:rsidRDefault="00136D4C" w:rsidP="00136D4C">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136D4C" w:rsidRPr="00136D4C" w:rsidRDefault="00136D4C" w:rsidP="00136D4C">
            <w:pPr>
              <w:spacing w:before="100" w:beforeAutospacing="1" w:after="100" w:afterAutospacing="1" w:line="240" w:lineRule="auto"/>
              <w:outlineLvl w:val="2"/>
              <w:rPr>
                <w:rFonts w:ascii="Times New Roman" w:eastAsia="Times New Roman" w:hAnsi="Times New Roman" w:cs="Times New Roman"/>
                <w:b/>
                <w:bCs/>
                <w:sz w:val="23"/>
                <w:szCs w:val="23"/>
                <w:lang w:eastAsia="fr-FR"/>
              </w:rPr>
            </w:pPr>
            <w:r w:rsidRPr="00136D4C">
              <w:rPr>
                <w:rFonts w:ascii="Times New Roman" w:eastAsia="Times New Roman" w:hAnsi="Times New Roman" w:cs="Times New Roman"/>
                <w:b/>
                <w:bCs/>
                <w:color w:val="993366"/>
                <w:sz w:val="23"/>
                <w:szCs w:val="23"/>
                <w:lang w:eastAsia="fr-FR"/>
              </w:rPr>
              <w:t>Bassin de Lille Est</w:t>
            </w:r>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42" w:history="1">
              <w:r w:rsidR="00136D4C" w:rsidRPr="00136D4C">
                <w:rPr>
                  <w:rFonts w:ascii="Times New Roman" w:eastAsia="Times New Roman" w:hAnsi="Times New Roman" w:cs="Times New Roman"/>
                  <w:b/>
                  <w:bCs/>
                  <w:color w:val="0000FF"/>
                  <w:sz w:val="20"/>
                  <w:szCs w:val="20"/>
                  <w:u w:val="single"/>
                  <w:lang w:eastAsia="fr-FR"/>
                </w:rPr>
                <w:t>LILLE3 / RONCHIN</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43" w:history="1">
              <w:r w:rsidR="00136D4C" w:rsidRPr="00136D4C">
                <w:rPr>
                  <w:rFonts w:ascii="Times New Roman" w:eastAsia="Times New Roman" w:hAnsi="Times New Roman" w:cs="Times New Roman"/>
                  <w:b/>
                  <w:bCs/>
                  <w:color w:val="0000FF"/>
                  <w:sz w:val="20"/>
                  <w:szCs w:val="20"/>
                  <w:u w:val="single"/>
                  <w:lang w:eastAsia="fr-FR"/>
                </w:rPr>
                <w:t>LILLE3 / SECLIN</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44" w:history="1">
              <w:r w:rsidR="00136D4C" w:rsidRPr="00136D4C">
                <w:rPr>
                  <w:rFonts w:ascii="Times New Roman" w:eastAsia="Times New Roman" w:hAnsi="Times New Roman" w:cs="Times New Roman"/>
                  <w:b/>
                  <w:bCs/>
                  <w:color w:val="0000FF"/>
                  <w:sz w:val="20"/>
                  <w:szCs w:val="20"/>
                  <w:u w:val="single"/>
                  <w:lang w:eastAsia="fr-FR"/>
                </w:rPr>
                <w:t>LILLE3 / VILLENEUVE D'ASCQ NORD</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45" w:history="1">
              <w:r w:rsidR="00136D4C" w:rsidRPr="00136D4C">
                <w:rPr>
                  <w:rFonts w:ascii="Times New Roman" w:eastAsia="Times New Roman" w:hAnsi="Times New Roman" w:cs="Times New Roman"/>
                  <w:b/>
                  <w:bCs/>
                  <w:color w:val="0000FF"/>
                  <w:sz w:val="20"/>
                  <w:szCs w:val="20"/>
                  <w:u w:val="single"/>
                  <w:lang w:eastAsia="fr-FR"/>
                </w:rPr>
                <w:t>LILLE3 / VILLENEUVE D'ASCQ SUD</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46" w:history="1">
              <w:r w:rsidR="00136D4C" w:rsidRPr="00136D4C">
                <w:rPr>
                  <w:rFonts w:ascii="Times New Roman" w:eastAsia="Times New Roman" w:hAnsi="Times New Roman" w:cs="Times New Roman"/>
                  <w:b/>
                  <w:bCs/>
                  <w:color w:val="0000FF"/>
                  <w:sz w:val="20"/>
                  <w:szCs w:val="20"/>
                  <w:u w:val="single"/>
                  <w:lang w:eastAsia="fr-FR"/>
                </w:rPr>
                <w:t>LILLE3 / WATTIGNIES</w:t>
              </w:r>
            </w:hyperlink>
          </w:p>
          <w:p w:rsidR="00136D4C" w:rsidRPr="00136D4C" w:rsidRDefault="00136D4C" w:rsidP="00136D4C">
            <w:pPr>
              <w:spacing w:before="100" w:beforeAutospacing="1" w:after="100" w:afterAutospacing="1" w:line="240" w:lineRule="auto"/>
              <w:outlineLvl w:val="2"/>
              <w:rPr>
                <w:rFonts w:ascii="Times New Roman" w:eastAsia="Times New Roman" w:hAnsi="Times New Roman" w:cs="Times New Roman"/>
                <w:b/>
                <w:bCs/>
                <w:sz w:val="23"/>
                <w:szCs w:val="23"/>
                <w:lang w:eastAsia="fr-FR"/>
              </w:rPr>
            </w:pPr>
            <w:r w:rsidRPr="00136D4C">
              <w:rPr>
                <w:rFonts w:ascii="Times New Roman" w:eastAsia="Times New Roman" w:hAnsi="Times New Roman" w:cs="Times New Roman"/>
                <w:b/>
                <w:bCs/>
                <w:color w:val="993366"/>
                <w:sz w:val="23"/>
                <w:szCs w:val="23"/>
                <w:lang w:eastAsia="fr-FR"/>
              </w:rPr>
              <w:t>Bassin de Lille Ouest</w:t>
            </w:r>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47" w:history="1">
              <w:r w:rsidR="00136D4C" w:rsidRPr="00136D4C">
                <w:rPr>
                  <w:rFonts w:ascii="Times New Roman" w:eastAsia="Times New Roman" w:hAnsi="Times New Roman" w:cs="Times New Roman"/>
                  <w:b/>
                  <w:bCs/>
                  <w:color w:val="0000FF"/>
                  <w:sz w:val="20"/>
                  <w:szCs w:val="20"/>
                  <w:u w:val="single"/>
                  <w:lang w:eastAsia="fr-FR"/>
                </w:rPr>
                <w:t>LILLE2 / ANNOEULLIN</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48" w:history="1">
              <w:r w:rsidR="00136D4C" w:rsidRPr="00136D4C">
                <w:rPr>
                  <w:rFonts w:ascii="Times New Roman" w:eastAsia="Times New Roman" w:hAnsi="Times New Roman" w:cs="Times New Roman"/>
                  <w:b/>
                  <w:bCs/>
                  <w:color w:val="0000FF"/>
                  <w:sz w:val="20"/>
                  <w:szCs w:val="20"/>
                  <w:u w:val="single"/>
                  <w:lang w:eastAsia="fr-FR"/>
                </w:rPr>
                <w:t>LILLE2 / ARMENTIERES</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49" w:history="1">
              <w:r w:rsidR="00136D4C" w:rsidRPr="00136D4C">
                <w:rPr>
                  <w:rFonts w:ascii="Times New Roman" w:eastAsia="Times New Roman" w:hAnsi="Times New Roman" w:cs="Times New Roman"/>
                  <w:b/>
                  <w:bCs/>
                  <w:color w:val="0000FF"/>
                  <w:sz w:val="20"/>
                  <w:szCs w:val="20"/>
                  <w:u w:val="single"/>
                  <w:lang w:eastAsia="fr-FR"/>
                </w:rPr>
                <w:t>LILLE2 / LOMME</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50" w:history="1">
              <w:r w:rsidR="00136D4C" w:rsidRPr="00136D4C">
                <w:rPr>
                  <w:rFonts w:ascii="Times New Roman" w:eastAsia="Times New Roman" w:hAnsi="Times New Roman" w:cs="Times New Roman"/>
                  <w:b/>
                  <w:bCs/>
                  <w:color w:val="0000FF"/>
                  <w:sz w:val="20"/>
                  <w:szCs w:val="20"/>
                  <w:u w:val="single"/>
                  <w:lang w:eastAsia="fr-FR"/>
                </w:rPr>
                <w:t>LILLE2 / LOOS-LEZ-LILLE</w:t>
              </w:r>
            </w:hyperlink>
          </w:p>
          <w:p w:rsidR="00136D4C" w:rsidRPr="00136D4C" w:rsidRDefault="00136D4C" w:rsidP="00136D4C">
            <w:pPr>
              <w:spacing w:before="100" w:beforeAutospacing="1" w:after="100" w:afterAutospacing="1" w:line="240" w:lineRule="auto"/>
              <w:outlineLvl w:val="2"/>
              <w:rPr>
                <w:rFonts w:ascii="Times New Roman" w:eastAsia="Times New Roman" w:hAnsi="Times New Roman" w:cs="Times New Roman"/>
                <w:b/>
                <w:bCs/>
                <w:sz w:val="23"/>
                <w:szCs w:val="23"/>
                <w:lang w:eastAsia="fr-FR"/>
              </w:rPr>
            </w:pPr>
            <w:r w:rsidRPr="00136D4C">
              <w:rPr>
                <w:rFonts w:ascii="Times New Roman" w:eastAsia="Times New Roman" w:hAnsi="Times New Roman" w:cs="Times New Roman"/>
                <w:b/>
                <w:bCs/>
                <w:color w:val="993366"/>
                <w:sz w:val="23"/>
                <w:szCs w:val="23"/>
                <w:lang w:eastAsia="fr-FR"/>
              </w:rPr>
              <w:t>Bassin de Roubaix Tourcoing</w:t>
            </w:r>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51" w:history="1">
              <w:r w:rsidR="00136D4C" w:rsidRPr="00136D4C">
                <w:rPr>
                  <w:rFonts w:ascii="Times New Roman" w:eastAsia="Times New Roman" w:hAnsi="Times New Roman" w:cs="Times New Roman"/>
                  <w:b/>
                  <w:bCs/>
                  <w:color w:val="0000FF"/>
                  <w:sz w:val="20"/>
                  <w:szCs w:val="20"/>
                  <w:u w:val="single"/>
                  <w:lang w:eastAsia="fr-FR"/>
                </w:rPr>
                <w:t>ROUBAIX TOURCOING ASH</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52" w:history="1">
              <w:r w:rsidR="00136D4C" w:rsidRPr="00136D4C">
                <w:rPr>
                  <w:rFonts w:ascii="Times New Roman" w:eastAsia="Times New Roman" w:hAnsi="Times New Roman" w:cs="Times New Roman"/>
                  <w:b/>
                  <w:bCs/>
                  <w:color w:val="0000FF"/>
                  <w:sz w:val="20"/>
                  <w:szCs w:val="20"/>
                  <w:u w:val="single"/>
                  <w:lang w:eastAsia="fr-FR"/>
                </w:rPr>
                <w:t>ROUBAIX / CENTRE</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53" w:history="1">
              <w:r w:rsidR="00136D4C" w:rsidRPr="00136D4C">
                <w:rPr>
                  <w:rFonts w:ascii="Times New Roman" w:eastAsia="Times New Roman" w:hAnsi="Times New Roman" w:cs="Times New Roman"/>
                  <w:b/>
                  <w:bCs/>
                  <w:color w:val="0000FF"/>
                  <w:sz w:val="20"/>
                  <w:szCs w:val="20"/>
                  <w:u w:val="single"/>
                  <w:lang w:eastAsia="fr-FR"/>
                </w:rPr>
                <w:t>ROUBAIX / EST</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54" w:history="1">
              <w:r w:rsidR="00136D4C" w:rsidRPr="00136D4C">
                <w:rPr>
                  <w:rFonts w:ascii="Times New Roman" w:eastAsia="Times New Roman" w:hAnsi="Times New Roman" w:cs="Times New Roman"/>
                  <w:b/>
                  <w:bCs/>
                  <w:color w:val="0000FF"/>
                  <w:sz w:val="20"/>
                  <w:szCs w:val="20"/>
                  <w:u w:val="single"/>
                  <w:lang w:eastAsia="fr-FR"/>
                </w:rPr>
                <w:t>ROUBAIX / HEM</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55" w:history="1">
              <w:r w:rsidR="00136D4C" w:rsidRPr="00136D4C">
                <w:rPr>
                  <w:rFonts w:ascii="Times New Roman" w:eastAsia="Times New Roman" w:hAnsi="Times New Roman" w:cs="Times New Roman"/>
                  <w:b/>
                  <w:bCs/>
                  <w:color w:val="0000FF"/>
                  <w:sz w:val="20"/>
                  <w:szCs w:val="20"/>
                  <w:u w:val="single"/>
                  <w:lang w:eastAsia="fr-FR"/>
                </w:rPr>
                <w:t>ROUBAIX / OUEST</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56" w:history="1">
              <w:r w:rsidR="00136D4C" w:rsidRPr="00136D4C">
                <w:rPr>
                  <w:rFonts w:ascii="Times New Roman" w:eastAsia="Times New Roman" w:hAnsi="Times New Roman" w:cs="Times New Roman"/>
                  <w:b/>
                  <w:bCs/>
                  <w:color w:val="0000FF"/>
                  <w:sz w:val="20"/>
                  <w:szCs w:val="20"/>
                  <w:u w:val="single"/>
                  <w:lang w:eastAsia="fr-FR"/>
                </w:rPr>
                <w:t>ROUBAIX / WASQUEHAL</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57" w:history="1">
              <w:r w:rsidR="00136D4C" w:rsidRPr="00136D4C">
                <w:rPr>
                  <w:rFonts w:ascii="Times New Roman" w:eastAsia="Times New Roman" w:hAnsi="Times New Roman" w:cs="Times New Roman"/>
                  <w:b/>
                  <w:bCs/>
                  <w:color w:val="0000FF"/>
                  <w:sz w:val="20"/>
                  <w:szCs w:val="20"/>
                  <w:u w:val="single"/>
                  <w:lang w:eastAsia="fr-FR"/>
                </w:rPr>
                <w:t>ROUBAIX / WATTRELOS</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58" w:history="1">
              <w:r w:rsidR="00136D4C" w:rsidRPr="00136D4C">
                <w:rPr>
                  <w:rFonts w:ascii="Times New Roman" w:eastAsia="Times New Roman" w:hAnsi="Times New Roman" w:cs="Times New Roman"/>
                  <w:b/>
                  <w:bCs/>
                  <w:color w:val="0000FF"/>
                  <w:sz w:val="20"/>
                  <w:szCs w:val="20"/>
                  <w:u w:val="single"/>
                  <w:lang w:eastAsia="fr-FR"/>
                </w:rPr>
                <w:t>TOURCOING / EST</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59" w:history="1">
              <w:r w:rsidR="00136D4C" w:rsidRPr="00136D4C">
                <w:rPr>
                  <w:rFonts w:ascii="Times New Roman" w:eastAsia="Times New Roman" w:hAnsi="Times New Roman" w:cs="Times New Roman"/>
                  <w:b/>
                  <w:bCs/>
                  <w:color w:val="0000FF"/>
                  <w:sz w:val="20"/>
                  <w:szCs w:val="20"/>
                  <w:u w:val="single"/>
                  <w:lang w:eastAsia="fr-FR"/>
                </w:rPr>
                <w:t>TOURCOING / OUEST</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60" w:history="1">
              <w:r w:rsidR="00136D4C" w:rsidRPr="00136D4C">
                <w:rPr>
                  <w:rFonts w:ascii="Times New Roman" w:eastAsia="Times New Roman" w:hAnsi="Times New Roman" w:cs="Times New Roman"/>
                  <w:b/>
                  <w:bCs/>
                  <w:color w:val="0000FF"/>
                  <w:sz w:val="20"/>
                  <w:szCs w:val="20"/>
                  <w:u w:val="single"/>
                  <w:lang w:eastAsia="fr-FR"/>
                </w:rPr>
                <w:t>TOURCOING / RONCQ</w:t>
              </w:r>
            </w:hyperlink>
          </w:p>
          <w:p w:rsidR="00136D4C" w:rsidRPr="00136D4C" w:rsidRDefault="00136D4C" w:rsidP="00136D4C">
            <w:pPr>
              <w:spacing w:before="100" w:beforeAutospacing="1" w:after="100" w:afterAutospacing="1" w:line="240" w:lineRule="auto"/>
              <w:outlineLvl w:val="2"/>
              <w:rPr>
                <w:rFonts w:ascii="Times New Roman" w:eastAsia="Times New Roman" w:hAnsi="Times New Roman" w:cs="Times New Roman"/>
                <w:b/>
                <w:bCs/>
                <w:sz w:val="23"/>
                <w:szCs w:val="23"/>
                <w:lang w:eastAsia="fr-FR"/>
              </w:rPr>
            </w:pPr>
            <w:r w:rsidRPr="00136D4C">
              <w:rPr>
                <w:rFonts w:ascii="Times New Roman" w:eastAsia="Times New Roman" w:hAnsi="Times New Roman" w:cs="Times New Roman"/>
                <w:b/>
                <w:bCs/>
                <w:color w:val="993366"/>
                <w:sz w:val="23"/>
                <w:szCs w:val="23"/>
                <w:lang w:eastAsia="fr-FR"/>
              </w:rPr>
              <w:t>Bassin de Valenciennes</w:t>
            </w:r>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61" w:history="1">
              <w:r w:rsidR="00136D4C" w:rsidRPr="00136D4C">
                <w:rPr>
                  <w:rFonts w:ascii="Times New Roman" w:eastAsia="Times New Roman" w:hAnsi="Times New Roman" w:cs="Times New Roman"/>
                  <w:b/>
                  <w:bCs/>
                  <w:color w:val="0000FF"/>
                  <w:sz w:val="20"/>
                  <w:szCs w:val="20"/>
                  <w:u w:val="single"/>
                  <w:lang w:eastAsia="fr-FR"/>
                </w:rPr>
                <w:t>VALENCIENNES / ANZIN</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62" w:history="1">
              <w:r w:rsidR="00136D4C" w:rsidRPr="00136D4C">
                <w:rPr>
                  <w:rFonts w:ascii="Times New Roman" w:eastAsia="Times New Roman" w:hAnsi="Times New Roman" w:cs="Times New Roman"/>
                  <w:b/>
                  <w:bCs/>
                  <w:color w:val="0000FF"/>
                  <w:sz w:val="20"/>
                  <w:szCs w:val="20"/>
                  <w:u w:val="single"/>
                  <w:lang w:eastAsia="fr-FR"/>
                </w:rPr>
                <w:t>VALENCIENNES / BRUAY SUR ESCAUT</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63" w:history="1">
              <w:r w:rsidR="00136D4C" w:rsidRPr="00136D4C">
                <w:rPr>
                  <w:rFonts w:ascii="Times New Roman" w:eastAsia="Times New Roman" w:hAnsi="Times New Roman" w:cs="Times New Roman"/>
                  <w:b/>
                  <w:bCs/>
                  <w:color w:val="0000FF"/>
                  <w:sz w:val="20"/>
                  <w:szCs w:val="20"/>
                  <w:u w:val="single"/>
                  <w:lang w:eastAsia="fr-FR"/>
                </w:rPr>
                <w:t>VALENCIENNES / CENTRE</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64" w:history="1">
              <w:r w:rsidR="00136D4C" w:rsidRPr="00136D4C">
                <w:rPr>
                  <w:rFonts w:ascii="Times New Roman" w:eastAsia="Times New Roman" w:hAnsi="Times New Roman" w:cs="Times New Roman"/>
                  <w:b/>
                  <w:bCs/>
                  <w:color w:val="0000FF"/>
                  <w:sz w:val="20"/>
                  <w:szCs w:val="20"/>
                  <w:u w:val="single"/>
                  <w:lang w:eastAsia="fr-FR"/>
                </w:rPr>
                <w:t>VALENCIENNES / CONDE</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65" w:history="1">
              <w:r w:rsidR="00136D4C" w:rsidRPr="00136D4C">
                <w:rPr>
                  <w:rFonts w:ascii="Times New Roman" w:eastAsia="Times New Roman" w:hAnsi="Times New Roman" w:cs="Times New Roman"/>
                  <w:b/>
                  <w:bCs/>
                  <w:color w:val="0000FF"/>
                  <w:sz w:val="20"/>
                  <w:szCs w:val="20"/>
                  <w:u w:val="single"/>
                  <w:lang w:eastAsia="fr-FR"/>
                </w:rPr>
                <w:t>VALENCIENNES / DENAIN</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66" w:history="1">
              <w:r w:rsidR="00136D4C" w:rsidRPr="00136D4C">
                <w:rPr>
                  <w:rFonts w:ascii="Times New Roman" w:eastAsia="Times New Roman" w:hAnsi="Times New Roman" w:cs="Times New Roman"/>
                  <w:b/>
                  <w:bCs/>
                  <w:color w:val="0000FF"/>
                  <w:sz w:val="20"/>
                  <w:szCs w:val="20"/>
                  <w:u w:val="single"/>
                  <w:lang w:eastAsia="fr-FR"/>
                </w:rPr>
                <w:t>VALENCIENNES / ESCAUDAIN</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67" w:history="1">
              <w:r w:rsidR="00136D4C" w:rsidRPr="00136D4C">
                <w:rPr>
                  <w:rFonts w:ascii="Times New Roman" w:eastAsia="Times New Roman" w:hAnsi="Times New Roman" w:cs="Times New Roman"/>
                  <w:b/>
                  <w:bCs/>
                  <w:color w:val="0000FF"/>
                  <w:sz w:val="20"/>
                  <w:szCs w:val="20"/>
                  <w:u w:val="single"/>
                  <w:lang w:eastAsia="fr-FR"/>
                </w:rPr>
                <w:t>VALENCIENNES / SAINT AMAND</w:t>
              </w:r>
            </w:hyperlink>
          </w:p>
          <w:p w:rsidR="00136D4C" w:rsidRPr="00136D4C" w:rsidRDefault="00CA1B19" w:rsidP="00136D4C">
            <w:pPr>
              <w:spacing w:before="100" w:beforeAutospacing="1" w:after="100" w:afterAutospacing="1" w:line="240" w:lineRule="auto"/>
              <w:outlineLvl w:val="3"/>
              <w:rPr>
                <w:rFonts w:ascii="Times New Roman" w:eastAsia="Times New Roman" w:hAnsi="Times New Roman" w:cs="Times New Roman"/>
                <w:b/>
                <w:bCs/>
                <w:sz w:val="20"/>
                <w:szCs w:val="20"/>
                <w:lang w:eastAsia="fr-FR"/>
              </w:rPr>
            </w:pPr>
            <w:hyperlink r:id="rId68" w:history="1">
              <w:r w:rsidR="00136D4C" w:rsidRPr="00136D4C">
                <w:rPr>
                  <w:rFonts w:ascii="Times New Roman" w:eastAsia="Times New Roman" w:hAnsi="Times New Roman" w:cs="Times New Roman"/>
                  <w:b/>
                  <w:bCs/>
                  <w:color w:val="0000FF"/>
                  <w:sz w:val="20"/>
                  <w:szCs w:val="20"/>
                  <w:u w:val="single"/>
                  <w:lang w:eastAsia="fr-FR"/>
                </w:rPr>
                <w:t>VALENCIENNES / SAINT SAULVE</w:t>
              </w:r>
            </w:hyperlink>
          </w:p>
        </w:tc>
      </w:tr>
    </w:tbl>
    <w:p w:rsidR="00136D4C" w:rsidRDefault="00136D4C" w:rsidP="00AD25F7">
      <w:pPr>
        <w:jc w:val="center"/>
        <w:rPr>
          <w:sz w:val="48"/>
          <w:szCs w:val="48"/>
        </w:rPr>
      </w:pPr>
    </w:p>
    <w:p w:rsidR="00F7599A" w:rsidRDefault="00F7599A">
      <w:pPr>
        <w:rPr>
          <w:sz w:val="48"/>
          <w:szCs w:val="48"/>
        </w:rPr>
      </w:pPr>
      <w:r>
        <w:rPr>
          <w:sz w:val="48"/>
          <w:szCs w:val="48"/>
        </w:rPr>
        <w:br w:type="page"/>
      </w:r>
    </w:p>
    <w:p w:rsidR="00F7599A" w:rsidRDefault="00F7599A" w:rsidP="00F7599A">
      <w:pPr>
        <w:spacing w:line="360" w:lineRule="auto"/>
        <w:jc w:val="right"/>
        <w:rPr>
          <w:rFonts w:ascii="Verdana" w:hAnsi="Verdana" w:cs="Verdana"/>
          <w:b/>
          <w:bCs/>
          <w:sz w:val="26"/>
          <w:szCs w:val="26"/>
        </w:rPr>
      </w:pPr>
      <w:r>
        <w:rPr>
          <w:noProof/>
          <w:lang w:eastAsia="fr-FR"/>
        </w:rPr>
        <w:lastRenderedPageBreak/>
        <w:drawing>
          <wp:anchor distT="0" distB="0" distL="114300" distR="114300" simplePos="0" relativeHeight="251660288" behindDoc="0" locked="0" layoutInCell="1" allowOverlap="1">
            <wp:simplePos x="0" y="0"/>
            <wp:positionH relativeFrom="margin">
              <wp:posOffset>-552450</wp:posOffset>
            </wp:positionH>
            <wp:positionV relativeFrom="margin">
              <wp:posOffset>0</wp:posOffset>
            </wp:positionV>
            <wp:extent cx="3371850" cy="18288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718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99A" w:rsidRDefault="00F7599A" w:rsidP="00F7599A">
      <w:pPr>
        <w:spacing w:line="360" w:lineRule="auto"/>
        <w:jc w:val="center"/>
        <w:rPr>
          <w:rFonts w:ascii="Verdana" w:hAnsi="Verdana" w:cs="Verdana"/>
          <w:b/>
          <w:bCs/>
        </w:rPr>
      </w:pPr>
      <w:r w:rsidRPr="00C97FEF">
        <w:rPr>
          <w:rFonts w:ascii="Verdana" w:hAnsi="Verdana" w:cs="Verdana"/>
          <w:b/>
          <w:bCs/>
        </w:rPr>
        <w:t>CONVENTION POUR L’ACCOMPAGNEMENT DE LA MISE EN ŒUVRE DES</w:t>
      </w:r>
      <w:r>
        <w:rPr>
          <w:rFonts w:ascii="Verdana" w:hAnsi="Verdana" w:cs="Verdana"/>
          <w:b/>
          <w:bCs/>
        </w:rPr>
        <w:t xml:space="preserve"> </w:t>
      </w:r>
      <w:r w:rsidRPr="00C97FEF">
        <w:rPr>
          <w:rFonts w:ascii="Verdana" w:hAnsi="Verdana" w:cs="Verdana"/>
          <w:b/>
          <w:bCs/>
        </w:rPr>
        <w:t>PDES</w:t>
      </w:r>
    </w:p>
    <w:p w:rsidR="00F7599A" w:rsidRDefault="00F7599A" w:rsidP="00F7599A">
      <w:pPr>
        <w:spacing w:line="360" w:lineRule="auto"/>
        <w:jc w:val="center"/>
        <w:rPr>
          <w:rFonts w:ascii="Verdana" w:hAnsi="Verdana" w:cs="Verdana"/>
          <w:bCs/>
          <w:sz w:val="18"/>
          <w:szCs w:val="18"/>
        </w:rPr>
      </w:pPr>
      <w:r w:rsidRPr="0075276A">
        <w:rPr>
          <w:rFonts w:ascii="Verdana" w:hAnsi="Verdana" w:cs="Verdana"/>
          <w:bCs/>
          <w:sz w:val="18"/>
          <w:szCs w:val="18"/>
        </w:rPr>
        <w:t>RÉSEAU DES ACTEURS-RELAIS</w:t>
      </w:r>
    </w:p>
    <w:p w:rsidR="00F7599A" w:rsidRPr="0075276A" w:rsidRDefault="00F7599A" w:rsidP="00F7599A">
      <w:pPr>
        <w:spacing w:line="360" w:lineRule="auto"/>
        <w:ind w:left="2836"/>
        <w:jc w:val="center"/>
        <w:rPr>
          <w:rFonts w:ascii="Verdana" w:hAnsi="Verdana" w:cs="Verdana"/>
          <w:bCs/>
          <w:sz w:val="18"/>
          <w:szCs w:val="18"/>
        </w:rPr>
      </w:pPr>
      <w:r w:rsidRPr="0075276A">
        <w:rPr>
          <w:rFonts w:ascii="Verdana" w:hAnsi="Verdana" w:cs="Verdana"/>
          <w:bCs/>
          <w:sz w:val="18"/>
          <w:szCs w:val="18"/>
        </w:rPr>
        <w:t>DE L’ECOMOBILITE SCOLAIRE</w:t>
      </w:r>
    </w:p>
    <w:p w:rsidR="00F7599A" w:rsidRDefault="00F7599A" w:rsidP="00F7599A">
      <w:pPr>
        <w:spacing w:line="360" w:lineRule="auto"/>
        <w:jc w:val="center"/>
        <w:rPr>
          <w:rFonts w:ascii="Verdana" w:hAnsi="Verdana" w:cs="Verdana"/>
          <w:b/>
          <w:bCs/>
          <w:sz w:val="20"/>
          <w:szCs w:val="20"/>
        </w:rPr>
      </w:pPr>
    </w:p>
    <w:p w:rsidR="00F7599A" w:rsidRDefault="00F7599A" w:rsidP="00F7599A">
      <w:pPr>
        <w:spacing w:line="360" w:lineRule="auto"/>
        <w:jc w:val="center"/>
        <w:rPr>
          <w:rFonts w:ascii="Verdana" w:hAnsi="Verdana" w:cs="Verdana"/>
          <w:b/>
          <w:bCs/>
          <w:sz w:val="20"/>
          <w:szCs w:val="20"/>
        </w:rPr>
      </w:pPr>
    </w:p>
    <w:p w:rsidR="00F7599A" w:rsidRDefault="00F7599A" w:rsidP="00F7599A">
      <w:pPr>
        <w:spacing w:line="360" w:lineRule="auto"/>
        <w:jc w:val="both"/>
        <w:rPr>
          <w:rFonts w:ascii="Verdana" w:hAnsi="Verdana" w:cs="Verdana"/>
          <w:sz w:val="20"/>
          <w:szCs w:val="20"/>
        </w:rPr>
      </w:pPr>
      <w:r>
        <w:rPr>
          <w:rFonts w:ascii="Verdana" w:hAnsi="Verdana" w:cs="Verdana"/>
          <w:sz w:val="20"/>
          <w:szCs w:val="20"/>
        </w:rPr>
        <w:t xml:space="preserve">Entre l'association </w:t>
      </w:r>
      <w:r>
        <w:rPr>
          <w:rFonts w:ascii="Verdana" w:hAnsi="Verdana" w:cs="Verdana"/>
          <w:b/>
          <w:bCs/>
          <w:sz w:val="20"/>
          <w:szCs w:val="20"/>
        </w:rPr>
        <w:t xml:space="preserve">Droit au vélo, </w:t>
      </w:r>
      <w:r>
        <w:rPr>
          <w:rFonts w:ascii="Verdana" w:hAnsi="Verdana" w:cs="Verdana"/>
          <w:sz w:val="20"/>
          <w:szCs w:val="20"/>
        </w:rPr>
        <w:t xml:space="preserve">ci-après désignée par </w:t>
      </w:r>
      <w:r>
        <w:rPr>
          <w:rFonts w:ascii="Verdana" w:hAnsi="Verdana" w:cs="Verdana"/>
          <w:b/>
          <w:bCs/>
          <w:sz w:val="20"/>
          <w:szCs w:val="20"/>
        </w:rPr>
        <w:t xml:space="preserve">ADAV </w:t>
      </w:r>
      <w:r>
        <w:rPr>
          <w:rFonts w:ascii="Verdana" w:hAnsi="Verdana" w:cs="Verdana"/>
          <w:sz w:val="20"/>
          <w:szCs w:val="20"/>
        </w:rPr>
        <w:t>représentée par Monsieur Yannick Paillard, président</w:t>
      </w:r>
    </w:p>
    <w:p w:rsidR="00F7599A" w:rsidRDefault="00F7599A" w:rsidP="00F7599A">
      <w:pPr>
        <w:spacing w:line="360" w:lineRule="auto"/>
        <w:jc w:val="both"/>
        <w:rPr>
          <w:rFonts w:ascii="Verdana" w:hAnsi="Verdana" w:cs="Verdana"/>
          <w:sz w:val="20"/>
          <w:szCs w:val="20"/>
        </w:rPr>
      </w:pPr>
    </w:p>
    <w:p w:rsidR="00F7599A" w:rsidRDefault="00F7599A" w:rsidP="00F7599A">
      <w:pPr>
        <w:spacing w:line="360" w:lineRule="auto"/>
        <w:jc w:val="both"/>
        <w:rPr>
          <w:rFonts w:ascii="Verdana" w:hAnsi="Verdana" w:cs="Verdana"/>
          <w:sz w:val="20"/>
          <w:szCs w:val="20"/>
        </w:rPr>
      </w:pPr>
      <w:proofErr w:type="gramStart"/>
      <w:r>
        <w:rPr>
          <w:rFonts w:ascii="Verdana" w:hAnsi="Verdana" w:cs="Verdana"/>
          <w:sz w:val="20"/>
          <w:szCs w:val="20"/>
        </w:rPr>
        <w:t>et</w:t>
      </w:r>
      <w:proofErr w:type="gramEnd"/>
      <w:r>
        <w:rPr>
          <w:rFonts w:ascii="Verdana" w:hAnsi="Verdana" w:cs="Verdana"/>
          <w:sz w:val="20"/>
          <w:szCs w:val="20"/>
        </w:rPr>
        <w:t xml:space="preserve"> l'association  ci-après dénommée, « l'association »</w:t>
      </w:r>
    </w:p>
    <w:p w:rsidR="00F7599A" w:rsidRDefault="00F7599A" w:rsidP="00F7599A">
      <w:pPr>
        <w:spacing w:line="360" w:lineRule="auto"/>
        <w:jc w:val="both"/>
        <w:rPr>
          <w:rFonts w:ascii="Verdana" w:hAnsi="Verdana" w:cs="Verdana"/>
          <w:i/>
          <w:iCs/>
          <w:sz w:val="20"/>
          <w:szCs w:val="20"/>
        </w:rPr>
      </w:pPr>
      <w:r w:rsidRPr="00C31732">
        <w:rPr>
          <w:rFonts w:ascii="Verdana" w:hAnsi="Verdana" w:cs="Verdana"/>
          <w:i/>
          <w:iCs/>
          <w:sz w:val="20"/>
          <w:szCs w:val="20"/>
          <w:highlight w:val="yellow"/>
        </w:rPr>
        <w:t>NOM + adresse</w:t>
      </w:r>
    </w:p>
    <w:p w:rsidR="00F7599A" w:rsidRDefault="00F7599A" w:rsidP="00F7599A">
      <w:pPr>
        <w:spacing w:line="360" w:lineRule="auto"/>
        <w:jc w:val="both"/>
        <w:rPr>
          <w:rFonts w:ascii="Verdana" w:hAnsi="Verdana" w:cs="Verdana"/>
          <w:sz w:val="20"/>
          <w:szCs w:val="20"/>
        </w:rPr>
      </w:pPr>
      <w:r>
        <w:rPr>
          <w:rFonts w:ascii="Verdana" w:hAnsi="Verdana" w:cs="Verdana"/>
          <w:sz w:val="20"/>
          <w:szCs w:val="20"/>
        </w:rPr>
        <w:t xml:space="preserve">Représentée par </w:t>
      </w:r>
      <w:r w:rsidRPr="00C31732">
        <w:rPr>
          <w:rFonts w:ascii="Verdana" w:hAnsi="Verdana" w:cs="Verdana"/>
          <w:sz w:val="20"/>
          <w:szCs w:val="20"/>
          <w:highlight w:val="yellow"/>
        </w:rPr>
        <w:t xml:space="preserve">Monsieur ou Madame </w:t>
      </w:r>
      <w:r w:rsidRPr="00C31732">
        <w:rPr>
          <w:rFonts w:ascii="Verdana" w:hAnsi="Verdana" w:cs="Verdana"/>
          <w:i/>
          <w:iCs/>
          <w:sz w:val="20"/>
          <w:szCs w:val="20"/>
          <w:highlight w:val="yellow"/>
        </w:rPr>
        <w:t>...</w:t>
      </w:r>
      <w:r w:rsidRPr="00C31732">
        <w:rPr>
          <w:rFonts w:ascii="Verdana" w:hAnsi="Verdana" w:cs="Verdana"/>
          <w:sz w:val="20"/>
          <w:szCs w:val="20"/>
          <w:highlight w:val="yellow"/>
        </w:rPr>
        <w:t>,  Président(e)</w:t>
      </w:r>
      <w:r>
        <w:rPr>
          <w:rFonts w:ascii="Verdana" w:hAnsi="Verdana" w:cs="Verdana"/>
          <w:sz w:val="20"/>
          <w:szCs w:val="20"/>
        </w:rPr>
        <w:t>, il a été convenu de ce qui suit :</w:t>
      </w:r>
    </w:p>
    <w:p w:rsidR="00F7599A" w:rsidRDefault="00F7599A" w:rsidP="00F7599A">
      <w:pPr>
        <w:spacing w:line="360" w:lineRule="auto"/>
        <w:jc w:val="both"/>
        <w:rPr>
          <w:rFonts w:ascii="Verdana" w:hAnsi="Verdana" w:cs="Verdana"/>
          <w:sz w:val="20"/>
          <w:szCs w:val="20"/>
        </w:rPr>
      </w:pPr>
    </w:p>
    <w:p w:rsidR="00F7599A" w:rsidRDefault="00F7599A" w:rsidP="00F7599A">
      <w:pPr>
        <w:rPr>
          <w:rFonts w:ascii="Verdana" w:hAnsi="Verdana" w:cs="Verdana"/>
          <w:b/>
          <w:bCs/>
          <w:sz w:val="20"/>
          <w:szCs w:val="20"/>
        </w:rPr>
      </w:pPr>
      <w:r>
        <w:rPr>
          <w:rFonts w:ascii="Verdana" w:hAnsi="Verdana" w:cs="Verdana"/>
          <w:b/>
          <w:bCs/>
          <w:sz w:val="20"/>
          <w:szCs w:val="20"/>
        </w:rPr>
        <w:t>Article 1</w:t>
      </w:r>
    </w:p>
    <w:p w:rsidR="00F7599A" w:rsidRPr="000263CF" w:rsidRDefault="00F7599A" w:rsidP="00F7599A">
      <w:pPr>
        <w:pStyle w:val="Para"/>
        <w:spacing w:line="200" w:lineRule="atLeast"/>
        <w:rPr>
          <w:sz w:val="20"/>
          <w:szCs w:val="20"/>
          <w:lang/>
        </w:rPr>
      </w:pPr>
      <w:r>
        <w:rPr>
          <w:sz w:val="20"/>
          <w:szCs w:val="20"/>
          <w:lang/>
        </w:rPr>
        <w:t>D</w:t>
      </w:r>
      <w:r w:rsidRPr="000263CF">
        <w:rPr>
          <w:sz w:val="20"/>
          <w:szCs w:val="20"/>
          <w:lang/>
        </w:rPr>
        <w:t>ans le cadre de la mise en œuvre des Plans de Déplacements d’Etablissements Scolaires (PDES), l'association assurera de janvier à décembre 2017:</w:t>
      </w:r>
    </w:p>
    <w:p w:rsidR="00F7599A" w:rsidRPr="000263CF" w:rsidRDefault="00F7599A" w:rsidP="00F7599A">
      <w:pPr>
        <w:pStyle w:val="Para"/>
        <w:numPr>
          <w:ilvl w:val="0"/>
          <w:numId w:val="3"/>
        </w:numPr>
        <w:spacing w:line="200" w:lineRule="atLeast"/>
        <w:rPr>
          <w:sz w:val="20"/>
          <w:szCs w:val="20"/>
          <w:lang/>
        </w:rPr>
      </w:pPr>
      <w:r w:rsidRPr="000263CF">
        <w:rPr>
          <w:sz w:val="20"/>
          <w:szCs w:val="20"/>
          <w:lang/>
        </w:rPr>
        <w:t>L’organisation d’au minimum une rencontre d’information à destination de l’ensemble des référents de PDES des collèges et lycées de son territoire</w:t>
      </w:r>
    </w:p>
    <w:p w:rsidR="00F7599A" w:rsidRPr="000263CF" w:rsidRDefault="00F7599A" w:rsidP="00F7599A">
      <w:pPr>
        <w:widowControl w:val="0"/>
        <w:numPr>
          <w:ilvl w:val="0"/>
          <w:numId w:val="3"/>
        </w:numPr>
        <w:suppressAutoHyphens/>
        <w:autoSpaceDE w:val="0"/>
        <w:spacing w:after="0" w:line="240" w:lineRule="auto"/>
        <w:rPr>
          <w:rFonts w:ascii="Verdana" w:eastAsia="Verdana" w:hAnsi="Verdana" w:cs="Verdana"/>
          <w:sz w:val="20"/>
          <w:szCs w:val="20"/>
          <w:lang/>
        </w:rPr>
      </w:pPr>
      <w:r>
        <w:rPr>
          <w:rFonts w:ascii="Verdana" w:hAnsi="Verdana"/>
          <w:sz w:val="20"/>
          <w:szCs w:val="20"/>
          <w:lang/>
        </w:rPr>
        <w:t xml:space="preserve">Une réponse aux demandes d’accompagnement méthodologique </w:t>
      </w:r>
      <w:r w:rsidRPr="000263CF">
        <w:rPr>
          <w:rFonts w:ascii="Verdana" w:hAnsi="Verdana"/>
          <w:sz w:val="20"/>
          <w:szCs w:val="20"/>
          <w:lang/>
        </w:rPr>
        <w:t xml:space="preserve">des référents de PDES des établissements scolaires de son territoire aux différentes étapes de leurs démarches : </w:t>
      </w:r>
      <w:r w:rsidRPr="000263CF">
        <w:rPr>
          <w:rFonts w:ascii="Verdana" w:eastAsia="Verdana" w:hAnsi="Verdana" w:cs="Verdana"/>
          <w:sz w:val="20"/>
          <w:szCs w:val="20"/>
          <w:lang/>
        </w:rPr>
        <w:t xml:space="preserve">constitution du comité de pilotage, premières réunions de présentation de la démarche PDES, conseils pour la réalisation du diagnostic … </w:t>
      </w:r>
    </w:p>
    <w:p w:rsidR="00F7599A" w:rsidRPr="000263CF" w:rsidRDefault="00F7599A" w:rsidP="00F7599A">
      <w:pPr>
        <w:pStyle w:val="Para"/>
        <w:numPr>
          <w:ilvl w:val="0"/>
          <w:numId w:val="3"/>
        </w:numPr>
        <w:spacing w:line="200" w:lineRule="atLeast"/>
        <w:rPr>
          <w:sz w:val="20"/>
          <w:szCs w:val="20"/>
          <w:lang/>
        </w:rPr>
      </w:pPr>
      <w:r>
        <w:rPr>
          <w:sz w:val="20"/>
          <w:szCs w:val="20"/>
          <w:lang/>
        </w:rPr>
        <w:t xml:space="preserve">Un suivi régulier des référents PDES pour identifier et lever d’éventuels points de blocages. </w:t>
      </w:r>
    </w:p>
    <w:p w:rsidR="00F7599A" w:rsidRDefault="00F7599A" w:rsidP="00F7599A">
      <w:pPr>
        <w:pStyle w:val="Para"/>
        <w:spacing w:line="200" w:lineRule="atLeast"/>
        <w:rPr>
          <w:sz w:val="20"/>
          <w:szCs w:val="20"/>
          <w:lang/>
        </w:rPr>
      </w:pPr>
    </w:p>
    <w:p w:rsidR="00F7599A" w:rsidRDefault="00F7599A" w:rsidP="00F7599A">
      <w:pPr>
        <w:pStyle w:val="Para"/>
        <w:spacing w:line="200" w:lineRule="atLeast"/>
        <w:rPr>
          <w:sz w:val="20"/>
          <w:szCs w:val="20"/>
          <w:lang/>
        </w:rPr>
      </w:pPr>
      <w:r>
        <w:rPr>
          <w:sz w:val="20"/>
          <w:szCs w:val="20"/>
          <w:lang/>
        </w:rPr>
        <w:t xml:space="preserve">Pour cette action, l’association s’appuiera sur la boîte à outils pour la mise en place de PDES disponible en ligne sur le site internet du Crem (www.ecomobilite.org) et sur le module de formation évoqué à l’article 3. </w:t>
      </w:r>
    </w:p>
    <w:p w:rsidR="00F7599A" w:rsidRDefault="00F7599A" w:rsidP="00F7599A">
      <w:pPr>
        <w:spacing w:line="200" w:lineRule="atLeast"/>
        <w:rPr>
          <w:rFonts w:ascii="Verdana" w:hAnsi="Verdana" w:cs="Verdana"/>
          <w:b/>
          <w:bCs/>
          <w:sz w:val="20"/>
          <w:szCs w:val="20"/>
        </w:rPr>
      </w:pPr>
      <w:r>
        <w:rPr>
          <w:rFonts w:ascii="Verdana" w:hAnsi="Verdana" w:cs="Verdana"/>
          <w:sz w:val="20"/>
          <w:szCs w:val="20"/>
        </w:rPr>
        <w:br/>
      </w:r>
      <w:r>
        <w:rPr>
          <w:rFonts w:ascii="Verdana" w:hAnsi="Verdana" w:cs="Verdana"/>
          <w:b/>
          <w:bCs/>
          <w:sz w:val="20"/>
          <w:szCs w:val="20"/>
        </w:rPr>
        <w:t>Article 2</w:t>
      </w:r>
    </w:p>
    <w:p w:rsidR="00F7599A" w:rsidRDefault="00F7599A" w:rsidP="00F7599A">
      <w:pPr>
        <w:pStyle w:val="Para"/>
        <w:spacing w:line="200" w:lineRule="atLeast"/>
        <w:rPr>
          <w:sz w:val="20"/>
          <w:szCs w:val="20"/>
          <w:lang/>
        </w:rPr>
      </w:pPr>
      <w:r>
        <w:rPr>
          <w:sz w:val="20"/>
          <w:szCs w:val="20"/>
          <w:lang/>
        </w:rPr>
        <w:t xml:space="preserve">L'association aura en charge la prospection et la mobilisation des publics sur les circonscriptions de </w:t>
      </w:r>
      <w:proofErr w:type="gramStart"/>
      <w:r w:rsidRPr="00C31732">
        <w:rPr>
          <w:sz w:val="20"/>
          <w:szCs w:val="20"/>
          <w:highlight w:val="yellow"/>
          <w:lang/>
        </w:rPr>
        <w:t>XXXXXXX</w:t>
      </w:r>
      <w:r>
        <w:rPr>
          <w:sz w:val="20"/>
          <w:szCs w:val="20"/>
          <w:lang/>
        </w:rPr>
        <w:t xml:space="preserve"> .</w:t>
      </w:r>
      <w:proofErr w:type="gramEnd"/>
      <w:r>
        <w:rPr>
          <w:sz w:val="20"/>
          <w:szCs w:val="20"/>
          <w:lang/>
        </w:rPr>
        <w:t xml:space="preserve"> Le Crem pourra servir de relais pour l’obtention de contacts auprès du Rectorat et des diocèses. </w:t>
      </w:r>
    </w:p>
    <w:p w:rsidR="00F7599A" w:rsidRDefault="00F7599A" w:rsidP="00F7599A"/>
    <w:p w:rsidR="00F7599A" w:rsidRPr="00F26504" w:rsidRDefault="00F7599A" w:rsidP="00F7599A">
      <w:pPr>
        <w:spacing w:line="200" w:lineRule="atLeast"/>
        <w:rPr>
          <w:rFonts w:ascii="Verdana" w:hAnsi="Verdana" w:cs="Verdana"/>
          <w:b/>
          <w:bCs/>
          <w:sz w:val="20"/>
          <w:szCs w:val="20"/>
        </w:rPr>
      </w:pPr>
      <w:r w:rsidRPr="00F26504">
        <w:rPr>
          <w:rFonts w:ascii="Verdana" w:hAnsi="Verdana" w:cs="Verdana"/>
          <w:b/>
          <w:bCs/>
          <w:sz w:val="20"/>
          <w:szCs w:val="20"/>
        </w:rPr>
        <w:lastRenderedPageBreak/>
        <w:t>Article 3</w:t>
      </w:r>
    </w:p>
    <w:p w:rsidR="00F7599A" w:rsidRPr="00F26504" w:rsidRDefault="00F7599A" w:rsidP="00F7599A">
      <w:pPr>
        <w:rPr>
          <w:rFonts w:ascii="Verdana" w:hAnsi="Verdana"/>
          <w:sz w:val="20"/>
          <w:szCs w:val="20"/>
        </w:rPr>
      </w:pPr>
      <w:r w:rsidRPr="00F26504">
        <w:rPr>
          <w:rFonts w:ascii="Verdana" w:hAnsi="Verdana"/>
          <w:sz w:val="20"/>
          <w:szCs w:val="20"/>
        </w:rPr>
        <w:t>L’ADAV</w:t>
      </w:r>
      <w:r>
        <w:rPr>
          <w:rFonts w:ascii="Verdana" w:hAnsi="Verdana"/>
          <w:sz w:val="20"/>
          <w:szCs w:val="20"/>
        </w:rPr>
        <w:t xml:space="preserve"> organisera au premier trimestre 2017 une formation qui abordera </w:t>
      </w:r>
      <w:r w:rsidRPr="00F26504">
        <w:rPr>
          <w:rFonts w:ascii="Verdana" w:hAnsi="Verdana"/>
          <w:sz w:val="20"/>
          <w:szCs w:val="20"/>
        </w:rPr>
        <w:t>les premières étapes nécessaires à la mise en place de PDES correspondant au calendrier règlementaire de mise en œuvre inscrite dans le P</w:t>
      </w:r>
      <w:r>
        <w:rPr>
          <w:rFonts w:ascii="Verdana" w:hAnsi="Verdana"/>
          <w:sz w:val="20"/>
          <w:szCs w:val="20"/>
        </w:rPr>
        <w:t xml:space="preserve">lan de </w:t>
      </w:r>
      <w:r w:rsidRPr="00F26504">
        <w:rPr>
          <w:rFonts w:ascii="Verdana" w:hAnsi="Verdana"/>
          <w:sz w:val="20"/>
          <w:szCs w:val="20"/>
        </w:rPr>
        <w:t>P</w:t>
      </w:r>
      <w:r>
        <w:rPr>
          <w:rFonts w:ascii="Verdana" w:hAnsi="Verdana"/>
          <w:sz w:val="20"/>
          <w:szCs w:val="20"/>
        </w:rPr>
        <w:t>rotection de l’</w:t>
      </w:r>
      <w:r w:rsidRPr="00F26504">
        <w:rPr>
          <w:rFonts w:ascii="Verdana" w:hAnsi="Verdana"/>
          <w:sz w:val="20"/>
          <w:szCs w:val="20"/>
        </w:rPr>
        <w:t>A</w:t>
      </w:r>
      <w:r>
        <w:rPr>
          <w:rFonts w:ascii="Verdana" w:hAnsi="Verdana"/>
          <w:sz w:val="20"/>
          <w:szCs w:val="20"/>
        </w:rPr>
        <w:t>tmosphère</w:t>
      </w:r>
      <w:r w:rsidRPr="00F26504">
        <w:rPr>
          <w:rFonts w:ascii="Verdana" w:hAnsi="Verdana"/>
          <w:sz w:val="20"/>
          <w:szCs w:val="20"/>
        </w:rPr>
        <w:t xml:space="preserve">, à savoir : </w:t>
      </w:r>
    </w:p>
    <w:p w:rsidR="00F7599A" w:rsidRPr="00F26504" w:rsidRDefault="00F7599A" w:rsidP="00F7599A">
      <w:pPr>
        <w:widowControl w:val="0"/>
        <w:numPr>
          <w:ilvl w:val="0"/>
          <w:numId w:val="4"/>
        </w:numPr>
        <w:suppressAutoHyphens/>
        <w:autoSpaceDE w:val="0"/>
        <w:spacing w:after="0" w:line="240" w:lineRule="auto"/>
        <w:rPr>
          <w:rFonts w:ascii="Verdana" w:hAnsi="Verdana" w:hint="eastAsia"/>
          <w:sz w:val="20"/>
          <w:szCs w:val="20"/>
        </w:rPr>
      </w:pPr>
      <w:r w:rsidRPr="00F26504">
        <w:rPr>
          <w:rFonts w:ascii="Verdana" w:hAnsi="Verdana" w:hint="eastAsia"/>
          <w:sz w:val="20"/>
          <w:szCs w:val="20"/>
        </w:rPr>
        <w:t xml:space="preserve">La constitution et </w:t>
      </w:r>
      <w:r>
        <w:rPr>
          <w:rFonts w:ascii="Verdana" w:hAnsi="Verdana"/>
          <w:sz w:val="20"/>
          <w:szCs w:val="20"/>
        </w:rPr>
        <w:t xml:space="preserve">la </w:t>
      </w:r>
      <w:r w:rsidRPr="00F26504">
        <w:rPr>
          <w:rFonts w:ascii="Verdana" w:hAnsi="Verdana" w:hint="eastAsia"/>
          <w:sz w:val="20"/>
          <w:szCs w:val="20"/>
        </w:rPr>
        <w:t>mobilisation des partenaires au sein d</w:t>
      </w:r>
      <w:r w:rsidRPr="00F26504">
        <w:rPr>
          <w:rFonts w:ascii="Verdana" w:hAnsi="Verdana" w:hint="eastAsia"/>
          <w:sz w:val="20"/>
          <w:szCs w:val="20"/>
        </w:rPr>
        <w:t>’</w:t>
      </w:r>
      <w:r w:rsidRPr="00F26504">
        <w:rPr>
          <w:rFonts w:ascii="Verdana" w:hAnsi="Verdana" w:hint="eastAsia"/>
          <w:sz w:val="20"/>
          <w:szCs w:val="20"/>
        </w:rPr>
        <w:t>un comité de pilotage,</w:t>
      </w:r>
    </w:p>
    <w:p w:rsidR="00F7599A" w:rsidRPr="00F26504" w:rsidRDefault="00F7599A" w:rsidP="00F7599A">
      <w:pPr>
        <w:widowControl w:val="0"/>
        <w:numPr>
          <w:ilvl w:val="0"/>
          <w:numId w:val="4"/>
        </w:numPr>
        <w:suppressAutoHyphens/>
        <w:autoSpaceDE w:val="0"/>
        <w:spacing w:after="0" w:line="240" w:lineRule="auto"/>
        <w:rPr>
          <w:rFonts w:ascii="Verdana" w:hAnsi="Verdana" w:hint="eastAsia"/>
          <w:sz w:val="20"/>
          <w:szCs w:val="20"/>
        </w:rPr>
      </w:pPr>
      <w:r w:rsidRPr="00F26504">
        <w:rPr>
          <w:rFonts w:ascii="Verdana" w:hAnsi="Verdana" w:hint="eastAsia"/>
          <w:sz w:val="20"/>
          <w:szCs w:val="20"/>
        </w:rPr>
        <w:tab/>
        <w:t>La réalisation d</w:t>
      </w:r>
      <w:r w:rsidRPr="00F26504">
        <w:rPr>
          <w:rFonts w:ascii="Verdana" w:hAnsi="Verdana" w:hint="eastAsia"/>
          <w:sz w:val="20"/>
          <w:szCs w:val="20"/>
        </w:rPr>
        <w:t>’</w:t>
      </w:r>
      <w:r w:rsidRPr="00F26504">
        <w:rPr>
          <w:rFonts w:ascii="Verdana" w:hAnsi="Verdana" w:hint="eastAsia"/>
          <w:sz w:val="20"/>
          <w:szCs w:val="20"/>
        </w:rPr>
        <w:t>un diagnostic mobilité,</w:t>
      </w:r>
    </w:p>
    <w:p w:rsidR="00F7599A" w:rsidRPr="00F26504" w:rsidRDefault="00F7599A" w:rsidP="00F7599A">
      <w:pPr>
        <w:widowControl w:val="0"/>
        <w:numPr>
          <w:ilvl w:val="0"/>
          <w:numId w:val="4"/>
        </w:numPr>
        <w:suppressAutoHyphens/>
        <w:autoSpaceDE w:val="0"/>
        <w:spacing w:after="0" w:line="240" w:lineRule="auto"/>
        <w:rPr>
          <w:rFonts w:ascii="Verdana" w:hAnsi="Verdana"/>
          <w:sz w:val="20"/>
          <w:szCs w:val="20"/>
        </w:rPr>
      </w:pPr>
      <w:r w:rsidRPr="00F26504">
        <w:rPr>
          <w:rFonts w:ascii="Verdana" w:hAnsi="Verdana" w:hint="eastAsia"/>
          <w:sz w:val="20"/>
          <w:szCs w:val="20"/>
        </w:rPr>
        <w:tab/>
        <w:t>La définition d</w:t>
      </w:r>
      <w:r w:rsidRPr="00F26504">
        <w:rPr>
          <w:rFonts w:ascii="Verdana" w:hAnsi="Verdana" w:hint="eastAsia"/>
          <w:sz w:val="20"/>
          <w:szCs w:val="20"/>
        </w:rPr>
        <w:t>’</w:t>
      </w:r>
      <w:r w:rsidRPr="00F26504">
        <w:rPr>
          <w:rFonts w:ascii="Verdana" w:hAnsi="Verdana" w:hint="eastAsia"/>
          <w:sz w:val="20"/>
          <w:szCs w:val="20"/>
        </w:rPr>
        <w:t>un plan d</w:t>
      </w:r>
      <w:r w:rsidRPr="00F26504">
        <w:rPr>
          <w:rFonts w:ascii="Verdana" w:hAnsi="Verdana" w:hint="eastAsia"/>
          <w:sz w:val="20"/>
          <w:szCs w:val="20"/>
        </w:rPr>
        <w:t>’</w:t>
      </w:r>
      <w:r w:rsidRPr="00F26504">
        <w:rPr>
          <w:rFonts w:ascii="Verdana" w:hAnsi="Verdana" w:hint="eastAsia"/>
          <w:sz w:val="20"/>
          <w:szCs w:val="20"/>
        </w:rPr>
        <w:t>actions et des modalités de suivi de sa mise en œuvre.</w:t>
      </w:r>
      <w:r>
        <w:rPr>
          <w:rFonts w:ascii="Verdana" w:hAnsi="Verdana"/>
          <w:sz w:val="20"/>
          <w:szCs w:val="20"/>
        </w:rPr>
        <w:t xml:space="preserve"> </w:t>
      </w:r>
    </w:p>
    <w:p w:rsidR="00F7599A" w:rsidRDefault="00F7599A" w:rsidP="00F7599A">
      <w:r>
        <w:t xml:space="preserve">Cette formation sera suivi d’une journée d’échanges sur les premiers retours d’expérience en vue d’adapter nos messages, notre communication, nos outils, nos stratégies. </w:t>
      </w:r>
    </w:p>
    <w:p w:rsidR="00F7599A" w:rsidRDefault="00F7599A" w:rsidP="00F7599A"/>
    <w:p w:rsidR="00F7599A" w:rsidRDefault="00F7599A" w:rsidP="00F7599A">
      <w:pPr>
        <w:rPr>
          <w:rFonts w:ascii="Verdana" w:hAnsi="Verdana" w:cs="Verdana"/>
          <w:b/>
          <w:bCs/>
          <w:sz w:val="20"/>
          <w:szCs w:val="20"/>
        </w:rPr>
      </w:pPr>
      <w:r>
        <w:rPr>
          <w:rFonts w:ascii="Verdana" w:hAnsi="Verdana" w:cs="Verdana"/>
          <w:b/>
          <w:bCs/>
          <w:sz w:val="20"/>
          <w:szCs w:val="20"/>
        </w:rPr>
        <w:t>Article 4</w:t>
      </w:r>
    </w:p>
    <w:p w:rsidR="00F7599A" w:rsidRDefault="00F7599A" w:rsidP="00F7599A">
      <w:pPr>
        <w:pStyle w:val="Para"/>
        <w:spacing w:line="200" w:lineRule="atLeast"/>
        <w:rPr>
          <w:sz w:val="20"/>
          <w:szCs w:val="20"/>
          <w:lang/>
        </w:rPr>
      </w:pPr>
      <w:r>
        <w:rPr>
          <w:sz w:val="20"/>
          <w:szCs w:val="20"/>
          <w:lang/>
        </w:rPr>
        <w:t>L’ADAV compilera les actions menées par les acteurs-relais et en fera une communication générale à la DREAL Hauts-de-France.</w:t>
      </w:r>
    </w:p>
    <w:p w:rsidR="00F7599A" w:rsidRDefault="00F7599A" w:rsidP="00F7599A"/>
    <w:p w:rsidR="00F7599A" w:rsidRDefault="00F7599A" w:rsidP="00F7599A">
      <w:pPr>
        <w:pStyle w:val="Para"/>
        <w:spacing w:line="200" w:lineRule="atLeast"/>
        <w:rPr>
          <w:sz w:val="20"/>
          <w:szCs w:val="20"/>
          <w:lang/>
        </w:rPr>
      </w:pPr>
    </w:p>
    <w:p w:rsidR="00F7599A" w:rsidRDefault="00F7599A" w:rsidP="00F7599A">
      <w:pPr>
        <w:pStyle w:val="Para"/>
        <w:spacing w:line="200" w:lineRule="atLeast"/>
        <w:rPr>
          <w:b/>
          <w:bCs/>
          <w:sz w:val="20"/>
          <w:szCs w:val="20"/>
        </w:rPr>
      </w:pPr>
      <w:r>
        <w:rPr>
          <w:b/>
          <w:bCs/>
          <w:sz w:val="20"/>
          <w:szCs w:val="20"/>
        </w:rPr>
        <w:t>Article 5</w:t>
      </w:r>
    </w:p>
    <w:p w:rsidR="00F7599A" w:rsidRDefault="00F7599A" w:rsidP="00F7599A">
      <w:pPr>
        <w:pStyle w:val="Para"/>
        <w:spacing w:line="200" w:lineRule="atLeast"/>
        <w:rPr>
          <w:sz w:val="20"/>
          <w:szCs w:val="20"/>
        </w:rPr>
      </w:pPr>
      <w:r>
        <w:rPr>
          <w:sz w:val="20"/>
          <w:szCs w:val="20"/>
        </w:rPr>
        <w:t>L’ADAV coordonne le dispositif et assure le suivi administratif et financier du partenariat avec la DREAL Hauts-de-France.</w:t>
      </w:r>
    </w:p>
    <w:p w:rsidR="00F7599A" w:rsidRDefault="00F7599A" w:rsidP="00F7599A">
      <w:pPr>
        <w:pStyle w:val="Para"/>
        <w:spacing w:line="200" w:lineRule="atLeast"/>
      </w:pPr>
    </w:p>
    <w:p w:rsidR="00F7599A" w:rsidRDefault="00F7599A" w:rsidP="00F7599A">
      <w:pPr>
        <w:pStyle w:val="Para"/>
        <w:rPr>
          <w:b/>
          <w:bCs/>
          <w:sz w:val="20"/>
          <w:szCs w:val="20"/>
          <w:lang/>
        </w:rPr>
      </w:pPr>
      <w:r>
        <w:rPr>
          <w:b/>
          <w:bCs/>
          <w:sz w:val="20"/>
          <w:szCs w:val="20"/>
          <w:lang/>
        </w:rPr>
        <w:t>Article 6</w:t>
      </w:r>
    </w:p>
    <w:p w:rsidR="00F7599A" w:rsidRDefault="00F7599A" w:rsidP="00F7599A">
      <w:pPr>
        <w:pStyle w:val="Para"/>
        <w:rPr>
          <w:sz w:val="20"/>
          <w:szCs w:val="20"/>
          <w:lang/>
        </w:rPr>
      </w:pPr>
      <w:r>
        <w:rPr>
          <w:sz w:val="20"/>
          <w:szCs w:val="20"/>
          <w:lang/>
        </w:rPr>
        <w:t xml:space="preserve">L'association fournira les éléments nécessaires à l'évaluation du projet (nombre et type d’actions, nombre et type de participants, durée de l’action, …). </w:t>
      </w:r>
    </w:p>
    <w:p w:rsidR="00F7599A" w:rsidRDefault="00F7599A" w:rsidP="00F7599A">
      <w:pPr>
        <w:pStyle w:val="Para"/>
        <w:rPr>
          <w:sz w:val="20"/>
          <w:szCs w:val="20"/>
          <w:lang/>
        </w:rPr>
      </w:pPr>
    </w:p>
    <w:p w:rsidR="00F7599A" w:rsidRDefault="00F7599A" w:rsidP="00F7599A">
      <w:pPr>
        <w:pStyle w:val="Para"/>
        <w:rPr>
          <w:b/>
          <w:bCs/>
          <w:sz w:val="20"/>
          <w:szCs w:val="20"/>
          <w:lang/>
        </w:rPr>
      </w:pPr>
      <w:r>
        <w:rPr>
          <w:b/>
          <w:bCs/>
          <w:sz w:val="20"/>
          <w:szCs w:val="20"/>
          <w:lang/>
        </w:rPr>
        <w:t>Article 7</w:t>
      </w:r>
    </w:p>
    <w:p w:rsidR="00F7599A" w:rsidRDefault="00F7599A" w:rsidP="00F7599A">
      <w:pPr>
        <w:pStyle w:val="Para"/>
        <w:rPr>
          <w:sz w:val="20"/>
          <w:szCs w:val="20"/>
          <w:lang/>
        </w:rPr>
      </w:pPr>
      <w:r>
        <w:rPr>
          <w:sz w:val="20"/>
          <w:szCs w:val="20"/>
          <w:lang/>
        </w:rPr>
        <w:t xml:space="preserve">En contrepartie des actions réalisées dans les conditions indiquées aux articles précédents la somme de </w:t>
      </w:r>
      <w:r>
        <w:rPr>
          <w:sz w:val="20"/>
          <w:szCs w:val="20"/>
          <w:highlight w:val="yellow"/>
          <w:lang/>
        </w:rPr>
        <w:t>XXXXXX</w:t>
      </w:r>
      <w:r w:rsidRPr="00C31732">
        <w:rPr>
          <w:sz w:val="20"/>
          <w:szCs w:val="20"/>
          <w:highlight w:val="yellow"/>
          <w:lang/>
        </w:rPr>
        <w:t xml:space="preserve"> € </w:t>
      </w:r>
      <w:r>
        <w:rPr>
          <w:sz w:val="20"/>
          <w:szCs w:val="20"/>
          <w:lang/>
        </w:rPr>
        <w:t xml:space="preserve">(calculée sur une base de </w:t>
      </w:r>
      <w:r w:rsidRPr="0020542A">
        <w:rPr>
          <w:sz w:val="20"/>
          <w:szCs w:val="20"/>
          <w:highlight w:val="yellow"/>
          <w:lang/>
        </w:rPr>
        <w:t>630 euros</w:t>
      </w:r>
      <w:r>
        <w:rPr>
          <w:sz w:val="20"/>
          <w:szCs w:val="20"/>
          <w:lang/>
        </w:rPr>
        <w:t xml:space="preserve"> par circonscription couverte)  sera versée à l'association à l’issue de l’année. Le versement sera effectué après le versement de la subvention par la DREAL Hauts-de-France et sur présentation d'une facture par l'association.</w:t>
      </w:r>
    </w:p>
    <w:p w:rsidR="00F7599A" w:rsidRDefault="00F7599A" w:rsidP="00F7599A">
      <w:pPr>
        <w:pStyle w:val="Para"/>
        <w:rPr>
          <w:sz w:val="20"/>
          <w:szCs w:val="20"/>
          <w:lang/>
        </w:rPr>
      </w:pPr>
    </w:p>
    <w:p w:rsidR="00F7599A" w:rsidRDefault="00F7599A" w:rsidP="00F7599A">
      <w:pPr>
        <w:pStyle w:val="Para"/>
        <w:rPr>
          <w:b/>
          <w:bCs/>
          <w:sz w:val="20"/>
          <w:szCs w:val="20"/>
          <w:lang/>
        </w:rPr>
      </w:pPr>
      <w:r>
        <w:rPr>
          <w:b/>
          <w:bCs/>
          <w:sz w:val="20"/>
          <w:szCs w:val="20"/>
          <w:lang/>
        </w:rPr>
        <w:t>Article 8</w:t>
      </w:r>
    </w:p>
    <w:p w:rsidR="00F7599A" w:rsidRDefault="00F7599A" w:rsidP="00F7599A">
      <w:pPr>
        <w:pStyle w:val="Para"/>
        <w:rPr>
          <w:sz w:val="20"/>
          <w:szCs w:val="20"/>
          <w:lang/>
        </w:rPr>
      </w:pPr>
      <w:r>
        <w:rPr>
          <w:sz w:val="20"/>
          <w:szCs w:val="20"/>
          <w:lang/>
        </w:rPr>
        <w:t>La présente convention est rédigée en 2 exemplaires, un pour chacune des deux parties, exemplaires qui doivent être complétés, datés, signés pour valoir contrat.</w:t>
      </w:r>
    </w:p>
    <w:p w:rsidR="00F7599A" w:rsidRDefault="00F7599A" w:rsidP="00F7599A">
      <w:pPr>
        <w:pStyle w:val="Para"/>
        <w:spacing w:line="360" w:lineRule="auto"/>
        <w:rPr>
          <w:sz w:val="20"/>
          <w:szCs w:val="20"/>
        </w:rPr>
      </w:pPr>
    </w:p>
    <w:p w:rsidR="00F7599A" w:rsidRDefault="00F7599A" w:rsidP="00F7599A">
      <w:pPr>
        <w:pStyle w:val="Para"/>
        <w:spacing w:line="360" w:lineRule="auto"/>
        <w:rPr>
          <w:sz w:val="20"/>
          <w:szCs w:val="20"/>
        </w:rPr>
      </w:pPr>
    </w:p>
    <w:p w:rsidR="00F7599A" w:rsidRPr="00F26504" w:rsidRDefault="00F7599A" w:rsidP="00F7599A">
      <w:pPr>
        <w:pStyle w:val="Normal1"/>
        <w:spacing w:line="360" w:lineRule="auto"/>
        <w:jc w:val="both"/>
        <w:rPr>
          <w:rFonts w:ascii="Verdana" w:eastAsia="Verdana" w:hAnsi="Verdana" w:cs="Verdana"/>
        </w:rPr>
      </w:pPr>
      <w:r w:rsidRPr="00F26504">
        <w:rPr>
          <w:rFonts w:ascii="Verdana" w:eastAsia="Verdana" w:hAnsi="Verdana" w:cs="Verdana"/>
        </w:rPr>
        <w:tab/>
      </w:r>
      <w:r w:rsidRPr="00F26504">
        <w:rPr>
          <w:rFonts w:ascii="Verdana" w:eastAsia="Verdana" w:hAnsi="Verdana" w:cs="Verdana"/>
        </w:rPr>
        <w:tab/>
      </w:r>
      <w:r w:rsidR="00F3203D">
        <w:rPr>
          <w:rFonts w:ascii="Verdana" w:eastAsia="Verdana" w:hAnsi="Verdana" w:cs="Verdana"/>
        </w:rPr>
        <w:tab/>
      </w:r>
      <w:r w:rsidRPr="00F26504">
        <w:rPr>
          <w:rFonts w:ascii="Verdana" w:eastAsia="Verdana" w:hAnsi="Verdana" w:cs="Verdana"/>
        </w:rPr>
        <w:tab/>
      </w:r>
      <w:r w:rsidRPr="00F26504">
        <w:rPr>
          <w:rFonts w:ascii="Verdana" w:eastAsia="Verdana" w:hAnsi="Verdana" w:cs="Verdana"/>
        </w:rPr>
        <w:tab/>
      </w:r>
      <w:r w:rsidRPr="00F26504">
        <w:rPr>
          <w:rFonts w:ascii="Verdana" w:eastAsia="Verdana" w:hAnsi="Verdana" w:cs="Verdana"/>
        </w:rPr>
        <w:tab/>
        <w:t xml:space="preserve">                    </w:t>
      </w:r>
      <w:r>
        <w:rPr>
          <w:rFonts w:ascii="Verdana" w:eastAsia="Verdana" w:hAnsi="Verdana" w:cs="Verdana"/>
        </w:rPr>
        <w:t>Yannick Paillard</w:t>
      </w:r>
    </w:p>
    <w:p w:rsidR="00F7599A" w:rsidRPr="00F26504" w:rsidRDefault="00F7599A" w:rsidP="00F7599A">
      <w:pPr>
        <w:tabs>
          <w:tab w:val="left" w:pos="5640"/>
        </w:tabs>
        <w:spacing w:line="360" w:lineRule="auto"/>
        <w:jc w:val="both"/>
        <w:rPr>
          <w:rFonts w:ascii="Verdana" w:hAnsi="Verdana" w:cs="Verdana"/>
          <w:sz w:val="20"/>
          <w:szCs w:val="20"/>
        </w:rPr>
      </w:pPr>
      <w:r w:rsidRPr="00F26504">
        <w:rPr>
          <w:rFonts w:ascii="Verdana" w:hAnsi="Verdana" w:cs="Verdana"/>
          <w:sz w:val="20"/>
          <w:szCs w:val="20"/>
        </w:rPr>
        <w:t>Président(e) de l'association</w:t>
      </w:r>
      <w:r w:rsidRPr="00F26504">
        <w:rPr>
          <w:rFonts w:ascii="Verdana" w:hAnsi="Verdana" w:cs="Verdana"/>
          <w:sz w:val="20"/>
          <w:szCs w:val="20"/>
        </w:rPr>
        <w:tab/>
        <w:t xml:space="preserve"> Président de l’ADAV</w:t>
      </w:r>
    </w:p>
    <w:p w:rsidR="00F7599A" w:rsidRDefault="00F7599A" w:rsidP="00F7599A">
      <w:pPr>
        <w:tabs>
          <w:tab w:val="left" w:pos="5640"/>
        </w:tabs>
        <w:spacing w:line="360" w:lineRule="auto"/>
        <w:jc w:val="both"/>
        <w:rPr>
          <w:rFonts w:ascii="Verdana" w:hAnsi="Verdana" w:cs="Verdana"/>
          <w:sz w:val="20"/>
          <w:szCs w:val="20"/>
        </w:rPr>
      </w:pPr>
    </w:p>
    <w:p w:rsidR="00136D4C" w:rsidRPr="00AD25F7" w:rsidRDefault="00136D4C" w:rsidP="00F7599A">
      <w:pPr>
        <w:rPr>
          <w:sz w:val="48"/>
          <w:szCs w:val="48"/>
        </w:rPr>
      </w:pPr>
      <w:bookmarkStart w:id="0" w:name="_GoBack"/>
      <w:bookmarkEnd w:id="0"/>
    </w:p>
    <w:sectPr w:rsidR="00136D4C" w:rsidRPr="00AD25F7" w:rsidSect="00981A6E">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80D2F"/>
    <w:multiLevelType w:val="hybridMultilevel"/>
    <w:tmpl w:val="05B2F87C"/>
    <w:lvl w:ilvl="0" w:tplc="010A1F0A">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027904"/>
    <w:multiLevelType w:val="hybridMultilevel"/>
    <w:tmpl w:val="B6321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636037D"/>
    <w:multiLevelType w:val="hybridMultilevel"/>
    <w:tmpl w:val="12B27CF8"/>
    <w:lvl w:ilvl="0" w:tplc="010A1F0A">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3821D12"/>
    <w:multiLevelType w:val="hybridMultilevel"/>
    <w:tmpl w:val="0D221EB2"/>
    <w:lvl w:ilvl="0" w:tplc="0A188F1E">
      <w:start w:val="1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4B6"/>
    <w:rsid w:val="000A7D92"/>
    <w:rsid w:val="00124B4F"/>
    <w:rsid w:val="00136D4C"/>
    <w:rsid w:val="001C7F7A"/>
    <w:rsid w:val="00271175"/>
    <w:rsid w:val="003465C8"/>
    <w:rsid w:val="003C5F72"/>
    <w:rsid w:val="003F02F3"/>
    <w:rsid w:val="00494888"/>
    <w:rsid w:val="00507BBA"/>
    <w:rsid w:val="0054471D"/>
    <w:rsid w:val="005F5E2C"/>
    <w:rsid w:val="005F67F1"/>
    <w:rsid w:val="006E3C9A"/>
    <w:rsid w:val="00822E1D"/>
    <w:rsid w:val="008E35D4"/>
    <w:rsid w:val="009050BF"/>
    <w:rsid w:val="00981A6E"/>
    <w:rsid w:val="00985ACA"/>
    <w:rsid w:val="009A5F03"/>
    <w:rsid w:val="00A243B5"/>
    <w:rsid w:val="00A45DB3"/>
    <w:rsid w:val="00AD25F7"/>
    <w:rsid w:val="00AD57E2"/>
    <w:rsid w:val="00B16131"/>
    <w:rsid w:val="00B903DF"/>
    <w:rsid w:val="00C024B6"/>
    <w:rsid w:val="00CA1B19"/>
    <w:rsid w:val="00CE1FF2"/>
    <w:rsid w:val="00D32288"/>
    <w:rsid w:val="00D46792"/>
    <w:rsid w:val="00D745A2"/>
    <w:rsid w:val="00E05415"/>
    <w:rsid w:val="00E471E4"/>
    <w:rsid w:val="00ED4582"/>
    <w:rsid w:val="00F05568"/>
    <w:rsid w:val="00F3203D"/>
    <w:rsid w:val="00F542BF"/>
    <w:rsid w:val="00F7599A"/>
    <w:rsid w:val="00F87D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7BBA"/>
    <w:pPr>
      <w:ind w:left="720"/>
      <w:contextualSpacing/>
    </w:pPr>
  </w:style>
  <w:style w:type="paragraph" w:styleId="Textedebulles">
    <w:name w:val="Balloon Text"/>
    <w:basedOn w:val="Normal"/>
    <w:link w:val="TextedebullesCar"/>
    <w:uiPriority w:val="99"/>
    <w:semiHidden/>
    <w:unhideWhenUsed/>
    <w:rsid w:val="00507B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7BBA"/>
    <w:rPr>
      <w:rFonts w:ascii="Tahoma" w:hAnsi="Tahoma" w:cs="Tahoma"/>
      <w:sz w:val="16"/>
      <w:szCs w:val="16"/>
    </w:rPr>
  </w:style>
  <w:style w:type="table" w:styleId="Grilledutableau">
    <w:name w:val="Table Grid"/>
    <w:basedOn w:val="TableauNormal"/>
    <w:uiPriority w:val="59"/>
    <w:rsid w:val="009A5F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F7599A"/>
    <w:pPr>
      <w:widowControl w:val="0"/>
      <w:suppressAutoHyphens/>
      <w:autoSpaceDE w:val="0"/>
      <w:spacing w:after="0" w:line="240" w:lineRule="auto"/>
    </w:pPr>
    <w:rPr>
      <w:rFonts w:ascii="Times New Roman" w:eastAsia="Times New Roman" w:hAnsi="Times New Roman" w:cs="Times New Roman"/>
      <w:sz w:val="20"/>
      <w:szCs w:val="20"/>
      <w:lang/>
    </w:rPr>
  </w:style>
  <w:style w:type="paragraph" w:customStyle="1" w:styleId="Para">
    <w:name w:val="Para"/>
    <w:basedOn w:val="Normal1"/>
    <w:rsid w:val="00F7599A"/>
    <w:pPr>
      <w:spacing w:before="57"/>
      <w:jc w:val="both"/>
    </w:pPr>
    <w:rPr>
      <w:rFonts w:ascii="Verdana" w:eastAsia="Verdana" w:hAnsi="Verdana" w:cs="Verdan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7BBA"/>
    <w:pPr>
      <w:ind w:left="720"/>
      <w:contextualSpacing/>
    </w:pPr>
  </w:style>
  <w:style w:type="paragraph" w:styleId="Textedebulles">
    <w:name w:val="Balloon Text"/>
    <w:basedOn w:val="Normal"/>
    <w:link w:val="TextedebullesCar"/>
    <w:uiPriority w:val="99"/>
    <w:semiHidden/>
    <w:unhideWhenUsed/>
    <w:rsid w:val="00507BB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7BBA"/>
    <w:rPr>
      <w:rFonts w:ascii="Tahoma" w:hAnsi="Tahoma" w:cs="Tahoma"/>
      <w:sz w:val="16"/>
      <w:szCs w:val="16"/>
    </w:rPr>
  </w:style>
  <w:style w:type="table" w:styleId="Grilledutableau">
    <w:name w:val="Table Grid"/>
    <w:basedOn w:val="TableauNormal"/>
    <w:uiPriority w:val="59"/>
    <w:rsid w:val="009A5F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F7599A"/>
    <w:pPr>
      <w:widowControl w:val="0"/>
      <w:suppressAutoHyphens/>
      <w:autoSpaceDE w:val="0"/>
      <w:spacing w:after="0" w:line="240" w:lineRule="auto"/>
    </w:pPr>
    <w:rPr>
      <w:rFonts w:ascii="Times New Roman" w:eastAsia="Times New Roman" w:hAnsi="Times New Roman" w:cs="Times New Roman"/>
      <w:sz w:val="20"/>
      <w:szCs w:val="20"/>
      <w:lang/>
    </w:rPr>
  </w:style>
  <w:style w:type="paragraph" w:customStyle="1" w:styleId="Para">
    <w:name w:val="Para"/>
    <w:basedOn w:val="Normal1"/>
    <w:rsid w:val="00F7599A"/>
    <w:pPr>
      <w:spacing w:before="57"/>
      <w:jc w:val="both"/>
    </w:pPr>
    <w:rPr>
      <w:rFonts w:ascii="Verdana" w:eastAsia="Verdana" w:hAnsi="Verdana" w:cs="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535402">
      <w:bodyDiv w:val="1"/>
      <w:marLeft w:val="0"/>
      <w:marRight w:val="0"/>
      <w:marTop w:val="0"/>
      <w:marBottom w:val="0"/>
      <w:divBdr>
        <w:top w:val="none" w:sz="0" w:space="0" w:color="auto"/>
        <w:left w:val="none" w:sz="0" w:space="0" w:color="auto"/>
        <w:bottom w:val="none" w:sz="0" w:space="0" w:color="auto"/>
        <w:right w:val="none" w:sz="0" w:space="0" w:color="auto"/>
      </w:divBdr>
      <w:divsChild>
        <w:div w:id="646788974">
          <w:marLeft w:val="0"/>
          <w:marRight w:val="0"/>
          <w:marTop w:val="0"/>
          <w:marBottom w:val="0"/>
          <w:divBdr>
            <w:top w:val="none" w:sz="0" w:space="0" w:color="auto"/>
            <w:left w:val="none" w:sz="0" w:space="0" w:color="auto"/>
            <w:bottom w:val="none" w:sz="0" w:space="0" w:color="auto"/>
            <w:right w:val="none" w:sz="0" w:space="0" w:color="auto"/>
          </w:divBdr>
          <w:divsChild>
            <w:div w:id="373239752">
              <w:marLeft w:val="0"/>
              <w:marRight w:val="0"/>
              <w:marTop w:val="0"/>
              <w:marBottom w:val="0"/>
              <w:divBdr>
                <w:top w:val="none" w:sz="0" w:space="0" w:color="auto"/>
                <w:left w:val="none" w:sz="0" w:space="0" w:color="auto"/>
                <w:bottom w:val="none" w:sz="0" w:space="0" w:color="auto"/>
                <w:right w:val="none" w:sz="0" w:space="0" w:color="auto"/>
              </w:divBdr>
              <w:divsChild>
                <w:div w:id="3082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0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1.ac-lille.fr/cid91028/avesnes-fourmies.html" TargetMode="External"/><Relationship Id="rId18" Type="http://schemas.openxmlformats.org/officeDocument/2006/relationships/hyperlink" Target="http://www1.ac-lille.fr/cid91045/cambrai-le-cateau.html" TargetMode="External"/><Relationship Id="rId26" Type="http://schemas.openxmlformats.org/officeDocument/2006/relationships/hyperlink" Target="http://www1.ac-lille.fr/cid91066/dunkerque-lille-2-ash.html" TargetMode="External"/><Relationship Id="rId39" Type="http://schemas.openxmlformats.org/officeDocument/2006/relationships/hyperlink" Target="http://www1.ac-lille.fr/cid91095/lille-1-lambersart.html" TargetMode="External"/><Relationship Id="rId21" Type="http://schemas.openxmlformats.org/officeDocument/2006/relationships/hyperlink" Target="http://www1.ac-lille.fr/cid91052/douai-cantin.html" TargetMode="External"/><Relationship Id="rId34" Type="http://schemas.openxmlformats.org/officeDocument/2006/relationships/hyperlink" Target="http://www1.ac-lille.fr/cid91088/lille-ash.html" TargetMode="External"/><Relationship Id="rId42" Type="http://schemas.openxmlformats.org/officeDocument/2006/relationships/hyperlink" Target="http://www1.ac-lille.fr/cid91103/lille-3-ronchin.html" TargetMode="External"/><Relationship Id="rId47" Type="http://schemas.openxmlformats.org/officeDocument/2006/relationships/hyperlink" Target="http://www1.ac-lille.fr/cid91100/circonscription-de-lille-2-annoeullin.html" TargetMode="External"/><Relationship Id="rId50" Type="http://schemas.openxmlformats.org/officeDocument/2006/relationships/hyperlink" Target="http://www1.ac-lille.fr/cid91110/circonscription-de-lille-2-loos-lez-lille.html" TargetMode="External"/><Relationship Id="rId55" Type="http://schemas.openxmlformats.org/officeDocument/2006/relationships/hyperlink" Target="http://www1.ac-lille.fr/cid91067/circonscription-de-roubaix-ouest.html" TargetMode="External"/><Relationship Id="rId63" Type="http://schemas.openxmlformats.org/officeDocument/2006/relationships/hyperlink" Target="http://www1.ac-lille.fr/cid91046/circonscription-de-valenciennes-centre.html" TargetMode="External"/><Relationship Id="rId68" Type="http://schemas.openxmlformats.org/officeDocument/2006/relationships/hyperlink" Target="http://www1.ac-lille.fr/cid91025/circonscription-valenciennes-saint-saulve.html"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1.ac-lille.fr/cid91041/avesnes-maubeuge.html" TargetMode="External"/><Relationship Id="rId29" Type="http://schemas.openxmlformats.org/officeDocument/2006/relationships/hyperlink" Target="http://www1.ac-lille.fr/cid91072/dunkerque-centr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1.ac-lille.fr/cid91019/avesnes-aulnoye.html" TargetMode="External"/><Relationship Id="rId24" Type="http://schemas.openxmlformats.org/officeDocument/2006/relationships/hyperlink" Target="http://www1.ac-lille.fr/cid91060/douai-rieulay.html" TargetMode="External"/><Relationship Id="rId32" Type="http://schemas.openxmlformats.org/officeDocument/2006/relationships/hyperlink" Target="http://www1.ac-lille.fr/cid91080/dunkerque-saint-pol.html" TargetMode="External"/><Relationship Id="rId37" Type="http://schemas.openxmlformats.org/officeDocument/2006/relationships/hyperlink" Target="http://www1.ac-lille.fr/cid91093/lille-1-centre.html" TargetMode="External"/><Relationship Id="rId40" Type="http://schemas.openxmlformats.org/officeDocument/2006/relationships/hyperlink" Target="http://www1.ac-lille.fr/cid91096/lille-1-marcq-en-baroeul.html" TargetMode="External"/><Relationship Id="rId45" Type="http://schemas.openxmlformats.org/officeDocument/2006/relationships/hyperlink" Target="http://www1.ac-lille.fr/cid91111/lille-3-villeneuve-d-ascq-sud.html" TargetMode="External"/><Relationship Id="rId53" Type="http://schemas.openxmlformats.org/officeDocument/2006/relationships/hyperlink" Target="http://www1.ac-lille.fr/cid91074/circonscription-de-roubaix-est.html" TargetMode="External"/><Relationship Id="rId58" Type="http://schemas.openxmlformats.org/officeDocument/2006/relationships/hyperlink" Target="http://www1.ac-lille.fr/cid91061/circonscription-de-tourcoing-est.html" TargetMode="External"/><Relationship Id="rId66" Type="http://schemas.openxmlformats.org/officeDocument/2006/relationships/hyperlink" Target="http://www1.ac-lille.fr/cid91033/circonscription-de-valenciennes-escaudin.html" TargetMode="External"/><Relationship Id="rId5" Type="http://schemas.openxmlformats.org/officeDocument/2006/relationships/settings" Target="settings.xml"/><Relationship Id="rId15" Type="http://schemas.openxmlformats.org/officeDocument/2006/relationships/hyperlink" Target="http://www1.ac-lille.fr/cid91037/avesnes-le-quesnoy.html" TargetMode="External"/><Relationship Id="rId23" Type="http://schemas.openxmlformats.org/officeDocument/2006/relationships/hyperlink" Target="http://www1.ac-lille.fr/cid91057/douai-cuincy.html" TargetMode="External"/><Relationship Id="rId28" Type="http://schemas.openxmlformats.org/officeDocument/2006/relationships/hyperlink" Target="http://www1.ac-lille.fr/cid91069/dunkerque-bergues.html" TargetMode="External"/><Relationship Id="rId36" Type="http://schemas.openxmlformats.org/officeDocument/2006/relationships/hyperlink" Target="http://www1.ac-lille.fr/cid91092/lille-1-nord.html" TargetMode="External"/><Relationship Id="rId49" Type="http://schemas.openxmlformats.org/officeDocument/2006/relationships/hyperlink" Target="http://www1.ac-lille.fr/cid91107/circonscription-de-lille-2-lomme.html" TargetMode="External"/><Relationship Id="rId57" Type="http://schemas.openxmlformats.org/officeDocument/2006/relationships/hyperlink" Target="http://www1.ac-lille.fr/cid91064/circonscription-de-roubaix-wattrelos.html" TargetMode="External"/><Relationship Id="rId61" Type="http://schemas.openxmlformats.org/officeDocument/2006/relationships/hyperlink" Target="http://www1.ac-lille.fr/cid91053/circonscription-de-valenciennes-anzin.html" TargetMode="External"/><Relationship Id="rId10" Type="http://schemas.openxmlformats.org/officeDocument/2006/relationships/image" Target="media/image4.png"/><Relationship Id="rId19" Type="http://schemas.openxmlformats.org/officeDocument/2006/relationships/hyperlink" Target="http://www1.ac-lille.fr/cid91047/cambrai-sud.html" TargetMode="External"/><Relationship Id="rId31" Type="http://schemas.openxmlformats.org/officeDocument/2006/relationships/hyperlink" Target="http://www1.ac-lille.fr/cid91079/dunkerque-hazebrouck.html" TargetMode="External"/><Relationship Id="rId44" Type="http://schemas.openxmlformats.org/officeDocument/2006/relationships/hyperlink" Target="http://www1.ac-lille.fr/cid91108/lille-3-villeneuve-d-ascq-nord.html" TargetMode="External"/><Relationship Id="rId52" Type="http://schemas.openxmlformats.org/officeDocument/2006/relationships/hyperlink" Target="http://www1.ac-lille.fr/cid91078/circonscription-de-roubaix-centre.html" TargetMode="External"/><Relationship Id="rId60" Type="http://schemas.openxmlformats.org/officeDocument/2006/relationships/hyperlink" Target="http://www1.ac-lille.fr/cid91056/circonscription-de-tourcoing-roncq.html" TargetMode="External"/><Relationship Id="rId65" Type="http://schemas.openxmlformats.org/officeDocument/2006/relationships/hyperlink" Target="http://www1.ac-lille.fr/cid91038/circonscription-de-valenciennes-denain.html"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www1.ac-lille.fr/cid91031/avesnes-jeumont.html" TargetMode="External"/><Relationship Id="rId22" Type="http://schemas.openxmlformats.org/officeDocument/2006/relationships/hyperlink" Target="http://www1.ac-lille.fr/cid91055/douai-centre.html" TargetMode="External"/><Relationship Id="rId27" Type="http://schemas.openxmlformats.org/officeDocument/2006/relationships/hyperlink" Target="http://www1.ac-lille.fr/cid91068/dunkerque-bailleul.html" TargetMode="External"/><Relationship Id="rId30" Type="http://schemas.openxmlformats.org/officeDocument/2006/relationships/hyperlink" Target="http://www1.ac-lille.fr/cid91075/dunkerque-gravelines.html" TargetMode="External"/><Relationship Id="rId35" Type="http://schemas.openxmlformats.org/officeDocument/2006/relationships/hyperlink" Target="http://www1.ac-lille.fr/cid91089/lille-1-lille-3-ash.html" TargetMode="External"/><Relationship Id="rId43" Type="http://schemas.openxmlformats.org/officeDocument/2006/relationships/hyperlink" Target="http://www1.ac-lille.fr/cid91106/lille-3-seclin.html" TargetMode="External"/><Relationship Id="rId48" Type="http://schemas.openxmlformats.org/officeDocument/2006/relationships/hyperlink" Target="http://www1.ac-lille.fr/cid91102/circonscription-de-lille-2-armentieres.html" TargetMode="External"/><Relationship Id="rId56" Type="http://schemas.openxmlformats.org/officeDocument/2006/relationships/hyperlink" Target="http://www1.ac-lille.fr/cid91065/circonscription-de-roubaix-wasquehal.html" TargetMode="External"/><Relationship Id="rId64" Type="http://schemas.openxmlformats.org/officeDocument/2006/relationships/hyperlink" Target="http://www1.ac-lille.fr/cid91142/circonscription-de-valenciennes-conde.html" TargetMode="External"/><Relationship Id="rId69" Type="http://schemas.openxmlformats.org/officeDocument/2006/relationships/image" Target="media/image5.png"/><Relationship Id="rId8" Type="http://schemas.openxmlformats.org/officeDocument/2006/relationships/image" Target="media/image2.png"/><Relationship Id="rId51" Type="http://schemas.openxmlformats.org/officeDocument/2006/relationships/hyperlink" Target="http://www1.ac-lille.fr/cid91081/circonscription-de-roubaix-tourcoing-ash.html" TargetMode="External"/><Relationship Id="rId3" Type="http://schemas.openxmlformats.org/officeDocument/2006/relationships/styles" Target="styles.xml"/><Relationship Id="rId12" Type="http://schemas.openxmlformats.org/officeDocument/2006/relationships/hyperlink" Target="http://www1.ac-lille.fr/cid91026/avesnes-valenciennes-ash.html" TargetMode="External"/><Relationship Id="rId17" Type="http://schemas.openxmlformats.org/officeDocument/2006/relationships/hyperlink" Target="http://www1.ac-lille.fr/cid91044/cambrai-centre.html" TargetMode="External"/><Relationship Id="rId25" Type="http://schemas.openxmlformats.org/officeDocument/2006/relationships/hyperlink" Target="http://www1.ac-lille.fr/cid91063/douai-waziers.html" TargetMode="External"/><Relationship Id="rId33" Type="http://schemas.openxmlformats.org/officeDocument/2006/relationships/hyperlink" Target="http://www1.ac-lille.fr/cid91082/dunkerque-wormhout.html" TargetMode="External"/><Relationship Id="rId38" Type="http://schemas.openxmlformats.org/officeDocument/2006/relationships/hyperlink" Target="http://www1.ac-lille.fr/cid91094/lille-1-hellemmes.html" TargetMode="External"/><Relationship Id="rId46" Type="http://schemas.openxmlformats.org/officeDocument/2006/relationships/hyperlink" Target="http://www1.ac-lille.fr/cid91112/lille-3-wattignies.html" TargetMode="External"/><Relationship Id="rId59" Type="http://schemas.openxmlformats.org/officeDocument/2006/relationships/hyperlink" Target="http://www1.ac-lille.fr/cid91059/circonscription-de-tourcoing-ouest.html" TargetMode="External"/><Relationship Id="rId67" Type="http://schemas.openxmlformats.org/officeDocument/2006/relationships/hyperlink" Target="http://www1.ac-lille.fr/cid91030/circonscription-de-valenciennes-saint-amand.html" TargetMode="External"/><Relationship Id="rId20" Type="http://schemas.openxmlformats.org/officeDocument/2006/relationships/hyperlink" Target="http://www1.ac-lille.fr/cid91051/douai-cambrai-ash.html" TargetMode="External"/><Relationship Id="rId41" Type="http://schemas.openxmlformats.org/officeDocument/2006/relationships/hyperlink" Target="http://www1.ac-lille.fr/cid91097/lille-1-sud.html" TargetMode="External"/><Relationship Id="rId54" Type="http://schemas.openxmlformats.org/officeDocument/2006/relationships/hyperlink" Target="http://www1.ac-lille.fr/cid91070/circonscription-de-roubaix-hem.html" TargetMode="External"/><Relationship Id="rId62" Type="http://schemas.openxmlformats.org/officeDocument/2006/relationships/hyperlink" Target="http://www1.ac-lille.fr/cid91048/circonscription-de-valenciennes-bruay-sur-escaut.html" TargetMode="External"/><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A88349-0780-481B-AF82-5B3516566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2676</Words>
  <Characters>14724</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judicaêl</dc:creator>
  <cp:lastModifiedBy>judicaêl</cp:lastModifiedBy>
  <cp:revision>2</cp:revision>
  <dcterms:created xsi:type="dcterms:W3CDTF">2017-01-24T09:06:00Z</dcterms:created>
  <dcterms:modified xsi:type="dcterms:W3CDTF">2017-01-24T09:06:00Z</dcterms:modified>
</cp:coreProperties>
</file>