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t xml:space="preserve"> </w:t>
      </w:r>
      <w:r w:rsidDel="00000000" w:rsidR="00000000" w:rsidRPr="00000000">
        <w:rPr/>
        <w:drawing>
          <wp:inline distB="0" distT="0" distL="0" distR="0">
            <wp:extent cx="1488857" cy="990000"/>
            <wp:effectExtent b="0" l="0" r="0" t="0"/>
            <wp:docPr descr="https://micro.lilo.org/im.php?im=https%3A%2F%2Ftse2.mm.bing.net%2Fth%3Fid%3DOIP.k_2galIXgh2IzygnjIwSigHaE7%26pid%3DApi" id="2" name="image3.jpg"/>
            <a:graphic>
              <a:graphicData uri="http://schemas.openxmlformats.org/drawingml/2006/picture">
                <pic:pic>
                  <pic:nvPicPr>
                    <pic:cNvPr descr="https://micro.lilo.org/im.php?im=https%3A%2F%2Ftse2.mm.bing.net%2Fth%3Fid%3DOIP.k_2galIXgh2IzygnjIwSigHaE7%26pid%3DApi" id="0" name="image3.jpg"/>
                    <pic:cNvPicPr preferRelativeResize="0"/>
                  </pic:nvPicPr>
                  <pic:blipFill>
                    <a:blip r:embed="rId6"/>
                    <a:srcRect b="0" l="0" r="0" t="0"/>
                    <a:stretch>
                      <a:fillRect/>
                    </a:stretch>
                  </pic:blipFill>
                  <pic:spPr>
                    <a:xfrm>
                      <a:off x="0" y="0"/>
                      <a:ext cx="1488857" cy="990000"/>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861060" cy="9906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61060" cy="99060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-61594</wp:posOffset>
            </wp:positionH>
            <wp:positionV relativeFrom="paragraph">
              <wp:posOffset>-271779</wp:posOffset>
            </wp:positionV>
            <wp:extent cx="1259840" cy="152527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259840" cy="1525270"/>
                    </a:xfrm>
                    <a:prstGeom prst="rect"/>
                    <a:ln/>
                  </pic:spPr>
                </pic:pic>
              </a:graphicData>
            </a:graphic>
          </wp:anchor>
        </w:drawing>
      </w:r>
    </w:p>
    <w:p w:rsidR="00000000" w:rsidDel="00000000" w:rsidP="00000000" w:rsidRDefault="00000000" w:rsidRPr="00000000" w14:paraId="00000002">
      <w:pPr>
        <w:rPr>
          <w:b w:val="1"/>
          <w:sz w:val="36"/>
          <w:szCs w:val="36"/>
        </w:rPr>
      </w:pPr>
      <w:r w:rsidDel="00000000" w:rsidR="00000000" w:rsidRPr="00000000">
        <w:rPr>
          <w:rtl w:val="0"/>
        </w:rPr>
      </w:r>
    </w:p>
    <w:p w:rsidR="00000000" w:rsidDel="00000000" w:rsidP="00000000" w:rsidRDefault="00000000" w:rsidRPr="00000000" w14:paraId="00000003">
      <w:pPr>
        <w:ind w:left="2124"/>
        <w:rPr>
          <w:b w:val="1"/>
          <w:color w:val="9900ff"/>
        </w:rPr>
      </w:pPr>
      <w:r w:rsidDel="00000000" w:rsidR="00000000" w:rsidRPr="00000000">
        <w:rPr>
          <w:b w:val="1"/>
          <w:color w:val="9900ff"/>
          <w:rtl w:val="0"/>
        </w:rPr>
        <w:t xml:space="preserve">En violet, nouveauté 2018</w:t>
      </w:r>
    </w:p>
    <w:p w:rsidR="00000000" w:rsidDel="00000000" w:rsidP="00000000" w:rsidRDefault="00000000" w:rsidRPr="00000000" w14:paraId="00000004">
      <w:pPr>
        <w:ind w:left="2124"/>
        <w:rPr>
          <w:b w:val="1"/>
          <w:sz w:val="36"/>
          <w:szCs w:val="36"/>
        </w:rPr>
      </w:pPr>
      <w:r w:rsidDel="00000000" w:rsidR="00000000" w:rsidRPr="00000000">
        <w:rPr>
          <w:b w:val="1"/>
          <w:sz w:val="36"/>
          <w:szCs w:val="36"/>
          <w:rtl w:val="0"/>
        </w:rPr>
        <w:t xml:space="preserve">TABLEAU DE BORD DU TERRITOIRE</w:t>
      </w:r>
    </w:p>
    <w:p w:rsidR="00000000" w:rsidDel="00000000" w:rsidP="00000000" w:rsidRDefault="00000000" w:rsidRPr="00000000" w14:paraId="00000005">
      <w:pPr>
        <w:ind w:firstLine="708"/>
        <w:jc w:val="center"/>
        <w:rPr>
          <w:sz w:val="24"/>
          <w:szCs w:val="24"/>
        </w:rPr>
      </w:pPr>
      <w:bookmarkStart w:colFirst="0" w:colLast="0" w:name="_gjdgxs" w:id="0"/>
      <w:bookmarkEnd w:id="0"/>
      <w:r w:rsidDel="00000000" w:rsidR="00000000" w:rsidRPr="00000000">
        <w:rPr>
          <w:b w:val="1"/>
          <w:color w:val="009a9b"/>
          <w:sz w:val="24"/>
          <w:szCs w:val="24"/>
          <w:rtl w:val="0"/>
        </w:rPr>
        <w:t xml:space="preserve">CC PAYS D’OISE ET HALATTE</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color w:val="e30613"/>
          <w:sz w:val="28"/>
          <w:szCs w:val="28"/>
        </w:rPr>
      </w:pPr>
      <w:r w:rsidDel="00000000" w:rsidR="00000000" w:rsidRPr="00000000">
        <w:rPr>
          <w:b w:val="1"/>
          <w:color w:val="e30613"/>
          <w:sz w:val="28"/>
          <w:szCs w:val="28"/>
          <w:rtl w:val="0"/>
        </w:rPr>
        <w:t xml:space="preserve">ETAT DES LIEUX DE LA MOBILITE SUR LE TERRITOIRE</w:t>
      </w:r>
    </w:p>
    <w:p w:rsidR="00000000" w:rsidDel="00000000" w:rsidP="00000000" w:rsidRDefault="00000000" w:rsidRPr="00000000" w14:paraId="00000009">
      <w:pPr>
        <w:rPr>
          <w:color w:val="009a9b"/>
          <w:sz w:val="28"/>
          <w:szCs w:val="28"/>
        </w:rPr>
      </w:pPr>
      <w:r w:rsidDel="00000000" w:rsidR="00000000" w:rsidRPr="00000000">
        <w:rPr>
          <w:b w:val="1"/>
          <w:color w:val="009a9b"/>
          <w:sz w:val="28"/>
          <w:szCs w:val="28"/>
          <w:rtl w:val="0"/>
        </w:rPr>
        <w:t xml:space="preserve">Eléments de diagnostic mobilité – indicateurs </w:t>
      </w:r>
      <w:r w:rsidDel="00000000" w:rsidR="00000000" w:rsidRPr="00000000">
        <w:rPr>
          <w:color w:val="009a9b"/>
          <w:sz w:val="28"/>
          <w:szCs w:val="28"/>
          <w:rtl w:val="0"/>
        </w:rPr>
        <w:t xml:space="preserve">(part modale, …)</w:t>
      </w:r>
    </w:p>
    <w:p w:rsidR="00000000" w:rsidDel="00000000" w:rsidP="00000000" w:rsidRDefault="00000000" w:rsidRPr="00000000" w14:paraId="0000000A">
      <w:pPr>
        <w:rPr>
          <w:color w:val="9900ff"/>
        </w:rPr>
      </w:pPr>
      <w:r w:rsidDel="00000000" w:rsidR="00000000" w:rsidRPr="00000000">
        <w:rPr>
          <w:color w:val="9900ff"/>
          <w:rtl w:val="0"/>
        </w:rPr>
        <w:t xml:space="preserve">Un transfert de compétence Transport est à l’étude, ce qui permettrait à la CCPOH de développer notamment le transport en commun sur des secteurs identifiés comme les gares et les zones d'activités.</w:t>
      </w:r>
      <w:r w:rsidDel="00000000" w:rsidR="00000000" w:rsidRPr="00000000">
        <w:rPr>
          <w:rtl w:val="0"/>
        </w:rPr>
      </w:r>
    </w:p>
    <w:p w:rsidR="00000000" w:rsidDel="00000000" w:rsidP="00000000" w:rsidRDefault="00000000" w:rsidRPr="00000000" w14:paraId="0000000B">
      <w:pPr>
        <w:rPr>
          <w:color w:val="9900ff"/>
          <w:u w:val="single"/>
        </w:rPr>
      </w:pPr>
      <w:r w:rsidDel="00000000" w:rsidR="00000000" w:rsidRPr="00000000">
        <w:rPr>
          <w:color w:val="9900ff"/>
          <w:u w:val="single"/>
          <w:rtl w:val="0"/>
        </w:rPr>
        <w:t xml:space="preserve">Indicateurs :</w:t>
      </w:r>
    </w:p>
    <w:p w:rsidR="00000000" w:rsidDel="00000000" w:rsidP="00000000" w:rsidRDefault="00000000" w:rsidRPr="00000000" w14:paraId="0000000C">
      <w:pPr>
        <w:numPr>
          <w:ilvl w:val="0"/>
          <w:numId w:val="1"/>
        </w:numPr>
        <w:spacing w:after="0" w:afterAutospacing="0"/>
        <w:ind w:left="720" w:hanging="360"/>
        <w:rPr>
          <w:color w:val="9900ff"/>
          <w:u w:val="none"/>
        </w:rPr>
      </w:pPr>
      <w:r w:rsidDel="00000000" w:rsidR="00000000" w:rsidRPr="00000000">
        <w:rPr>
          <w:color w:val="9900ff"/>
          <w:rtl w:val="0"/>
        </w:rPr>
        <w:t xml:space="preserve">4 déplacements par jour / habitants -&gt; 1h10 pour 48 km</w:t>
      </w:r>
    </w:p>
    <w:p w:rsidR="00000000" w:rsidDel="00000000" w:rsidP="00000000" w:rsidRDefault="00000000" w:rsidRPr="00000000" w14:paraId="0000000D">
      <w:pPr>
        <w:numPr>
          <w:ilvl w:val="0"/>
          <w:numId w:val="1"/>
        </w:numPr>
        <w:spacing w:after="0" w:afterAutospacing="0"/>
        <w:ind w:left="720" w:hanging="360"/>
        <w:rPr>
          <w:color w:val="9900ff"/>
          <w:u w:val="none"/>
        </w:rPr>
      </w:pPr>
      <w:r w:rsidDel="00000000" w:rsidR="00000000" w:rsidRPr="00000000">
        <w:rPr>
          <w:color w:val="9900ff"/>
          <w:rtl w:val="0"/>
        </w:rPr>
        <w:t xml:space="preserve">70% des déplacements au sein de la CCOPH, 20% vers le sud de l’Oise</w:t>
      </w:r>
    </w:p>
    <w:p w:rsidR="00000000" w:rsidDel="00000000" w:rsidP="00000000" w:rsidRDefault="00000000" w:rsidRPr="00000000" w14:paraId="0000000E">
      <w:pPr>
        <w:numPr>
          <w:ilvl w:val="0"/>
          <w:numId w:val="1"/>
        </w:numPr>
        <w:ind w:left="720" w:hanging="360"/>
        <w:rPr>
          <w:color w:val="9900ff"/>
          <w:u w:val="none"/>
        </w:rPr>
      </w:pPr>
      <w:r w:rsidDel="00000000" w:rsidR="00000000" w:rsidRPr="00000000">
        <w:rPr>
          <w:color w:val="9900ff"/>
          <w:rtl w:val="0"/>
        </w:rPr>
        <w:t xml:space="preserve">près de la moitié des déplacements se font dans Pont-Sainte-Maxence, un peu de moins de 10% entre Pont-Sainte-Maxence et le nord du territoire</w:t>
      </w:r>
    </w:p>
    <w:p w:rsidR="00000000" w:rsidDel="00000000" w:rsidP="00000000" w:rsidRDefault="00000000" w:rsidRPr="00000000" w14:paraId="0000000F">
      <w:pPr>
        <w:rPr>
          <w:color w:val="9900ff"/>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color w:val="ff9900"/>
          <w:rtl w:val="0"/>
        </w:rPr>
        <w:t xml:space="preserve">Etude pour le doublement de la CD200 à horizon 2026 (Les Ageux et Villers Saint-Paul). </w:t>
      </w:r>
      <w:r w:rsidDel="00000000" w:rsidR="00000000" w:rsidRPr="00000000">
        <w:rPr>
          <w:rtl w:val="0"/>
        </w:rPr>
      </w:r>
    </w:p>
    <w:p w:rsidR="00000000" w:rsidDel="00000000" w:rsidP="00000000" w:rsidRDefault="00000000" w:rsidRPr="00000000" w14:paraId="00000011">
      <w:pPr>
        <w:rPr>
          <w:b w:val="1"/>
          <w:color w:val="9900ff"/>
        </w:rPr>
      </w:pPr>
      <w:r w:rsidDel="00000000" w:rsidR="00000000" w:rsidRPr="00000000">
        <w:rPr>
          <w:rtl w:val="0"/>
        </w:rPr>
      </w:r>
    </w:p>
    <w:p w:rsidR="00000000" w:rsidDel="00000000" w:rsidP="00000000" w:rsidRDefault="00000000" w:rsidRPr="00000000" w14:paraId="00000012">
      <w:pPr>
        <w:rPr>
          <w:b w:val="1"/>
          <w:color w:val="9900ff"/>
        </w:rPr>
      </w:pPr>
      <w:r w:rsidDel="00000000" w:rsidR="00000000" w:rsidRPr="00000000">
        <w:rPr>
          <w:rtl w:val="0"/>
        </w:rPr>
      </w:r>
    </w:p>
    <w:p w:rsidR="00000000" w:rsidDel="00000000" w:rsidP="00000000" w:rsidRDefault="00000000" w:rsidRPr="00000000" w14:paraId="00000013">
      <w:pPr>
        <w:rPr>
          <w:b w:val="1"/>
          <w:color w:val="009a9b"/>
          <w:sz w:val="24"/>
          <w:szCs w:val="24"/>
        </w:rPr>
      </w:pPr>
      <w:r w:rsidDel="00000000" w:rsidR="00000000" w:rsidRPr="00000000">
        <w:rPr>
          <w:rtl w:val="0"/>
        </w:rPr>
      </w:r>
    </w:p>
    <w:p w:rsidR="00000000" w:rsidDel="00000000" w:rsidP="00000000" w:rsidRDefault="00000000" w:rsidRPr="00000000" w14:paraId="00000014">
      <w:pPr>
        <w:rPr>
          <w:color w:val="009a9b"/>
          <w:sz w:val="28"/>
          <w:szCs w:val="28"/>
        </w:rPr>
      </w:pPr>
      <w:r w:rsidDel="00000000" w:rsidR="00000000" w:rsidRPr="00000000">
        <w:rPr>
          <w:b w:val="1"/>
          <w:color w:val="009a9b"/>
          <w:sz w:val="28"/>
          <w:szCs w:val="28"/>
          <w:rtl w:val="0"/>
        </w:rPr>
        <w:t xml:space="preserve">Politiques publiques territoriales en cours</w:t>
      </w:r>
      <w:r w:rsidDel="00000000" w:rsidR="00000000" w:rsidRPr="00000000">
        <w:rPr>
          <w:color w:val="009a9b"/>
          <w:sz w:val="28"/>
          <w:szCs w:val="28"/>
          <w:rtl w:val="0"/>
        </w:rPr>
        <w:t xml:space="preserve"> </w:t>
      </w:r>
    </w:p>
    <w:p w:rsidR="00000000" w:rsidDel="00000000" w:rsidP="00000000" w:rsidRDefault="00000000" w:rsidRPr="00000000" w14:paraId="0000001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libri" w:cs="Calibri" w:eastAsia="Calibri" w:hAnsi="Calibri"/>
          <w:b w:val="1"/>
          <w:i w:val="0"/>
          <w:smallCaps w:val="0"/>
          <w:strike w:val="0"/>
          <w:color w:val="9900ff"/>
          <w:sz w:val="22"/>
          <w:szCs w:val="22"/>
          <w:u w:val="none"/>
          <w:shd w:fill="auto" w:val="clear"/>
          <w:vertAlign w:val="baseline"/>
        </w:rPr>
      </w:pPr>
      <w:r w:rsidDel="00000000" w:rsidR="00000000" w:rsidRPr="00000000">
        <w:rPr>
          <w:rFonts w:ascii="Calibri" w:cs="Calibri" w:eastAsia="Calibri" w:hAnsi="Calibri"/>
          <w:b w:val="1"/>
          <w:i w:val="0"/>
          <w:smallCaps w:val="0"/>
          <w:strike w:val="0"/>
          <w:color w:val="9900ff"/>
          <w:sz w:val="22"/>
          <w:szCs w:val="22"/>
          <w:u w:val="none"/>
          <w:shd w:fill="auto" w:val="clear"/>
          <w:vertAlign w:val="baseline"/>
          <w:rtl w:val="0"/>
        </w:rPr>
        <w:t xml:space="preserve">Plan Global de Déplacements </w:t>
      </w:r>
    </w:p>
    <w:p w:rsidR="00000000" w:rsidDel="00000000" w:rsidP="00000000" w:rsidRDefault="00000000" w:rsidRPr="00000000" w14:paraId="00000016">
      <w:pPr>
        <w:ind w:left="2508" w:hanging="1068"/>
        <w:rPr>
          <w:color w:val="9900ff"/>
        </w:rPr>
      </w:pPr>
      <w:r w:rsidDel="00000000" w:rsidR="00000000" w:rsidRPr="00000000">
        <w:rPr>
          <w:color w:val="9900ff"/>
          <w:rtl w:val="0"/>
        </w:rPr>
        <w:t xml:space="preserve">La Communauté de Communes des Pays d’Oise et d’Halatte s’est associée au Syndicat Mixte du Bassin Creillois et des Vallées Bréthoise (SMBCVB) en vue de se doter d’un Plan Global de Déplacement. Ce document de planification opérationnelle orientera la politique de mobilité du territoire pour les dix prochaines années.</w:t>
      </w:r>
    </w:p>
    <w:p w:rsidR="00000000" w:rsidDel="00000000" w:rsidP="00000000" w:rsidRDefault="00000000" w:rsidRPr="00000000" w14:paraId="00000017">
      <w:pPr>
        <w:rPr>
          <w:color w:val="009a9b"/>
          <w:sz w:val="28"/>
          <w:szCs w:val="28"/>
        </w:rPr>
      </w:pPr>
      <w:r w:rsidDel="00000000" w:rsidR="00000000" w:rsidRPr="00000000">
        <w:rPr>
          <w:rtl w:val="0"/>
        </w:rPr>
      </w:r>
    </w:p>
    <w:p w:rsidR="00000000" w:rsidDel="00000000" w:rsidP="00000000" w:rsidRDefault="00000000" w:rsidRPr="00000000" w14:paraId="00000018">
      <w:pPr>
        <w:numPr>
          <w:ilvl w:val="0"/>
          <w:numId w:val="4"/>
        </w:numPr>
        <w:ind w:left="1440" w:hanging="360"/>
        <w:rPr>
          <w:b w:val="1"/>
          <w:color w:val="9900ff"/>
          <w:u w:val="none"/>
        </w:rPr>
      </w:pPr>
      <w:r w:rsidDel="00000000" w:rsidR="00000000" w:rsidRPr="00000000">
        <w:rPr>
          <w:b w:val="1"/>
          <w:color w:val="9900ff"/>
          <w:rtl w:val="0"/>
        </w:rPr>
        <w:t xml:space="preserve">Plan Climat Air Energie du PNR Oise Pays de France</w:t>
      </w:r>
    </w:p>
    <w:p w:rsidR="00000000" w:rsidDel="00000000" w:rsidP="00000000" w:rsidRDefault="00000000" w:rsidRPr="00000000" w14:paraId="00000019">
      <w:pPr>
        <w:ind w:left="1428" w:firstLine="0"/>
        <w:rPr>
          <w:color w:val="9900ff"/>
        </w:rPr>
      </w:pPr>
      <w:r w:rsidDel="00000000" w:rsidR="00000000" w:rsidRPr="00000000">
        <w:rPr>
          <w:color w:val="9900ff"/>
          <w:rtl w:val="0"/>
        </w:rPr>
        <w:t xml:space="preserve">Date : 2012</w:t>
      </w:r>
      <w:r w:rsidDel="00000000" w:rsidR="00000000" w:rsidRPr="00000000">
        <w:rPr>
          <w:rtl w:val="0"/>
        </w:rPr>
      </w:r>
    </w:p>
    <w:p w:rsidR="00000000" w:rsidDel="00000000" w:rsidP="00000000" w:rsidRDefault="00000000" w:rsidRPr="00000000" w14:paraId="0000001A">
      <w:pPr>
        <w:ind w:left="2508" w:hanging="1068"/>
        <w:rPr>
          <w:color w:val="9900ff"/>
        </w:rPr>
      </w:pPr>
      <w:r w:rsidDel="00000000" w:rsidR="00000000" w:rsidRPr="00000000">
        <w:rPr>
          <w:color w:val="9900ff"/>
          <w:rtl w:val="0"/>
        </w:rPr>
        <w:t xml:space="preserve">Les élus ont souhaité que la mobilité soit un axe fort du PACET</w:t>
      </w:r>
    </w:p>
    <w:p w:rsidR="00000000" w:rsidDel="00000000" w:rsidP="00000000" w:rsidRDefault="00000000" w:rsidRPr="00000000" w14:paraId="0000001B">
      <w:pPr>
        <w:ind w:left="2508" w:hanging="1068"/>
        <w:rPr>
          <w:b w:val="1"/>
          <w:color w:val="9900ff"/>
        </w:rPr>
      </w:pPr>
      <w:r w:rsidDel="00000000" w:rsidR="00000000" w:rsidRPr="00000000">
        <w:rPr>
          <w:rtl w:val="0"/>
        </w:rPr>
      </w:r>
    </w:p>
    <w:p w:rsidR="00000000" w:rsidDel="00000000" w:rsidP="00000000" w:rsidRDefault="00000000" w:rsidRPr="00000000" w14:paraId="0000001C">
      <w:pPr>
        <w:numPr>
          <w:ilvl w:val="0"/>
          <w:numId w:val="2"/>
        </w:numPr>
        <w:ind w:left="1440" w:hanging="360"/>
        <w:rPr>
          <w:b w:val="1"/>
          <w:color w:val="9900ff"/>
        </w:rPr>
      </w:pPr>
      <w:r w:rsidDel="00000000" w:rsidR="00000000" w:rsidRPr="00000000">
        <w:rPr>
          <w:b w:val="1"/>
          <w:color w:val="9900ff"/>
          <w:rtl w:val="0"/>
        </w:rPr>
        <w:t xml:space="preserve">COTRI</w:t>
      </w:r>
    </w:p>
    <w:p w:rsidR="00000000" w:rsidDel="00000000" w:rsidP="00000000" w:rsidRDefault="00000000" w:rsidRPr="00000000" w14:paraId="0000001D">
      <w:pPr>
        <w:ind w:left="1440" w:firstLine="0"/>
        <w:rPr>
          <w:color w:val="9900ff"/>
        </w:rPr>
      </w:pPr>
      <w:r w:rsidDel="00000000" w:rsidR="00000000" w:rsidRPr="00000000">
        <w:rPr>
          <w:color w:val="9900ff"/>
          <w:rtl w:val="0"/>
        </w:rPr>
        <w:t xml:space="preserve">En phase de négociation avec l’ADEME en vue d’une mise en place en 2019. Un premier squelette de projet s’appuie sur la charte du Parc</w:t>
      </w:r>
    </w:p>
    <w:p w:rsidR="00000000" w:rsidDel="00000000" w:rsidP="00000000" w:rsidRDefault="00000000" w:rsidRPr="00000000" w14:paraId="0000001E">
      <w:pPr>
        <w:ind w:left="1068"/>
        <w:rPr>
          <w:b w:val="1"/>
        </w:rPr>
      </w:pPr>
      <w:r w:rsidDel="00000000" w:rsidR="00000000" w:rsidRPr="00000000">
        <w:rPr>
          <w:rtl w:val="0"/>
        </w:rPr>
      </w:r>
    </w:p>
    <w:p w:rsidR="00000000" w:rsidDel="00000000" w:rsidP="00000000" w:rsidRDefault="00000000" w:rsidRPr="00000000" w14:paraId="0000001F">
      <w:pPr>
        <w:rPr>
          <w:b w:val="1"/>
          <w:color w:val="009a9b"/>
          <w:sz w:val="28"/>
          <w:szCs w:val="28"/>
        </w:rPr>
      </w:pPr>
      <w:r w:rsidDel="00000000" w:rsidR="00000000" w:rsidRPr="00000000">
        <w:rPr>
          <w:b w:val="1"/>
          <w:color w:val="009a9b"/>
          <w:sz w:val="28"/>
          <w:szCs w:val="28"/>
          <w:rtl w:val="0"/>
        </w:rPr>
        <w:t xml:space="preserve">Acteurs mobilité sur le territoire </w:t>
      </w:r>
    </w:p>
    <w:p w:rsidR="00000000" w:rsidDel="00000000" w:rsidP="00000000" w:rsidRDefault="00000000" w:rsidRPr="00000000" w14:paraId="0000002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1068"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Oise mobilité, syndicat mixte des transports de l’oise</w:t>
      </w:r>
    </w:p>
    <w:p w:rsidR="00000000" w:rsidDel="00000000" w:rsidP="00000000" w:rsidRDefault="00000000" w:rsidRPr="00000000" w14:paraId="00000021">
      <w:pPr>
        <w:ind w:left="1068"/>
        <w:rPr/>
      </w:pPr>
      <w:hyperlink r:id="rId9">
        <w:r w:rsidDel="00000000" w:rsidR="00000000" w:rsidRPr="00000000">
          <w:rPr>
            <w:color w:val="0000ff"/>
            <w:u w:val="single"/>
            <w:rtl w:val="0"/>
          </w:rPr>
          <w:t xml:space="preserve">http://www.oise-mobilite.fr/</w:t>
        </w:r>
      </w:hyperlink>
      <w:r w:rsidDel="00000000" w:rsidR="00000000" w:rsidRPr="00000000">
        <w:rPr>
          <w:rtl w:val="0"/>
        </w:rPr>
        <w:t xml:space="preserve"> </w:t>
      </w:r>
    </w:p>
    <w:p w:rsidR="00000000" w:rsidDel="00000000" w:rsidP="00000000" w:rsidRDefault="00000000" w:rsidRPr="00000000" w14:paraId="00000022">
      <w:pPr>
        <w:ind w:left="1068"/>
        <w:rPr/>
      </w:pPr>
      <w:r w:rsidDel="00000000" w:rsidR="00000000" w:rsidRPr="00000000">
        <w:rPr>
          <w:rtl w:val="0"/>
        </w:rPr>
        <w:t xml:space="preserve">Calculateur d’itinéraire</w:t>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ind w:left="1068"/>
        <w:rPr>
          <w:b w:val="1"/>
        </w:rPr>
      </w:pPr>
      <w:r w:rsidDel="00000000" w:rsidR="00000000" w:rsidRPr="00000000">
        <w:rPr>
          <w:b w:val="1"/>
          <w:rtl w:val="0"/>
        </w:rPr>
        <w:t xml:space="preserve">PNR Oise Pays de France</w:t>
      </w:r>
    </w:p>
    <w:p w:rsidR="00000000" w:rsidDel="00000000" w:rsidP="00000000" w:rsidRDefault="00000000" w:rsidRPr="00000000" w14:paraId="00000025">
      <w:pPr>
        <w:ind w:left="1788" w:hanging="1068"/>
        <w:rPr>
          <w:color w:val="9900ff"/>
        </w:rPr>
      </w:pPr>
      <w:r w:rsidDel="00000000" w:rsidR="00000000" w:rsidRPr="00000000">
        <w:rPr>
          <w:color w:val="9900ff"/>
          <w:rtl w:val="0"/>
        </w:rPr>
        <w:t xml:space="preserve">A cheval sur l’Oise et le Val d’Oise</w:t>
      </w:r>
    </w:p>
    <w:p w:rsidR="00000000" w:rsidDel="00000000" w:rsidP="00000000" w:rsidRDefault="00000000" w:rsidRPr="00000000" w14:paraId="00000026">
      <w:pPr>
        <w:shd w:fill="ffffff" w:val="clear"/>
        <w:ind w:left="708"/>
        <w:rPr/>
      </w:pPr>
      <w:r w:rsidDel="00000000" w:rsidR="00000000" w:rsidRPr="00000000">
        <w:rPr>
          <w:rtl w:val="0"/>
        </w:rPr>
      </w:r>
    </w:p>
    <w:p w:rsidR="00000000" w:rsidDel="00000000" w:rsidP="00000000" w:rsidRDefault="00000000" w:rsidRPr="00000000" w14:paraId="00000027">
      <w:pPr>
        <w:tabs>
          <w:tab w:val="left" w:pos="2119"/>
        </w:tabs>
        <w:rPr>
          <w:b w:val="1"/>
          <w:color w:val="009a9b"/>
          <w:sz w:val="24"/>
          <w:szCs w:val="24"/>
        </w:rPr>
      </w:pPr>
      <w:r w:rsidDel="00000000" w:rsidR="00000000" w:rsidRPr="00000000">
        <w:rPr>
          <w:rtl w:val="0"/>
        </w:rPr>
      </w:r>
    </w:p>
    <w:p w:rsidR="00000000" w:rsidDel="00000000" w:rsidP="00000000" w:rsidRDefault="00000000" w:rsidRPr="00000000" w14:paraId="00000028">
      <w:pPr>
        <w:rPr>
          <w:b w:val="1"/>
          <w:color w:val="009a9b"/>
          <w:sz w:val="28"/>
          <w:szCs w:val="28"/>
        </w:rPr>
      </w:pPr>
      <w:r w:rsidDel="00000000" w:rsidR="00000000" w:rsidRPr="00000000">
        <w:rPr>
          <w:b w:val="1"/>
          <w:color w:val="009a9b"/>
          <w:sz w:val="28"/>
          <w:szCs w:val="28"/>
          <w:rtl w:val="0"/>
        </w:rPr>
        <w:t xml:space="preserve">Actions menées en faveur de l’écomobilité sur le territoire ? </w:t>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b w:val="1"/>
          <w:sz w:val="28"/>
          <w:szCs w:val="28"/>
        </w:rPr>
      </w:pPr>
      <w:r w:rsidDel="00000000" w:rsidR="00000000" w:rsidRPr="00000000">
        <w:rPr>
          <w:b w:val="1"/>
          <w:sz w:val="28"/>
          <w:szCs w:val="28"/>
          <w:rtl w:val="0"/>
        </w:rPr>
        <w:t xml:space="preserve">Marche / Vélo</w:t>
      </w:r>
    </w:p>
    <w:p w:rsidR="00000000" w:rsidDel="00000000" w:rsidP="00000000" w:rsidRDefault="00000000" w:rsidRPr="00000000" w14:paraId="0000002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travail d’observatoire sur les modalités actives avait été fait par l’AU5V (cf Mathias Vadot)</w:t>
      </w:r>
    </w:p>
    <w:p w:rsidR="00000000" w:rsidDel="00000000" w:rsidP="00000000" w:rsidRDefault="00000000" w:rsidRPr="00000000" w14:paraId="0000002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color w:val="9900ff"/>
        </w:rPr>
      </w:pPr>
      <w:r w:rsidDel="00000000" w:rsidR="00000000" w:rsidRPr="00000000">
        <w:rPr>
          <w:b w:val="1"/>
          <w:color w:val="9900ff"/>
          <w:rtl w:val="0"/>
        </w:rPr>
        <w:t xml:space="preserve">Pont-Sainte-Maxence : </w:t>
      </w:r>
      <w:r w:rsidDel="00000000" w:rsidR="00000000" w:rsidRPr="00000000">
        <w:rPr>
          <w:color w:val="9900ff"/>
          <w:rtl w:val="0"/>
        </w:rPr>
        <w:t xml:space="preserve">l’AU5V déplore l’absence d’aménagements en faveur du vélo prévus dans le chantier important de la route de Felgueiras</w:t>
      </w:r>
    </w:p>
    <w:p w:rsidR="00000000" w:rsidDel="00000000" w:rsidP="00000000" w:rsidRDefault="00000000" w:rsidRPr="00000000" w14:paraId="0000002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ff9900"/>
        </w:rPr>
      </w:pPr>
      <w:r w:rsidDel="00000000" w:rsidR="00000000" w:rsidRPr="00000000">
        <w:rPr>
          <w:color w:val="ff9900"/>
          <w:rtl w:val="0"/>
        </w:rPr>
        <w:t xml:space="preserve">Projet de passerelle piétonne entre Villers-Saint-Paul et Rieux pour traverser la CD 200</w:t>
      </w:r>
    </w:p>
    <w:p w:rsidR="00000000" w:rsidDel="00000000" w:rsidP="00000000" w:rsidRDefault="00000000" w:rsidRPr="00000000" w14:paraId="0000002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ff9900"/>
          <w:u w:val="none"/>
        </w:rPr>
      </w:pPr>
      <w:r w:rsidDel="00000000" w:rsidR="00000000" w:rsidRPr="00000000">
        <w:rPr>
          <w:b w:val="1"/>
          <w:color w:val="ff9900"/>
          <w:rtl w:val="0"/>
        </w:rPr>
        <w:t xml:space="preserve">Pont-Sainte-Maxence</w:t>
      </w:r>
      <w:r w:rsidDel="00000000" w:rsidR="00000000" w:rsidRPr="00000000">
        <w:rPr>
          <w:color w:val="ff9900"/>
          <w:rtl w:val="0"/>
        </w:rPr>
        <w:t xml:space="preserve"> : </w:t>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color w:val="ff9900"/>
          <w:u w:val="none"/>
        </w:rPr>
      </w:pPr>
      <w:r w:rsidDel="00000000" w:rsidR="00000000" w:rsidRPr="00000000">
        <w:rPr>
          <w:color w:val="ff9900"/>
          <w:rtl w:val="0"/>
        </w:rPr>
        <w:t xml:space="preserve">aide à l’achat de vélos à assistance électrique (2500 euros de budget avec un plafond à 250 euros par vélo -&gt;  environ 10 vélos subventionnés)</w:t>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color w:val="ff9900"/>
          <w:u w:val="none"/>
        </w:rPr>
      </w:pPr>
      <w:r w:rsidDel="00000000" w:rsidR="00000000" w:rsidRPr="00000000">
        <w:rPr>
          <w:color w:val="ff9900"/>
          <w:rtl w:val="0"/>
        </w:rPr>
        <w:t xml:space="preserve">Inauguration d’un passage piéton en 3D (1er dans l’Oise, Beauvais devrait aussi en faire un) à proximité d’une école (coût : environ 1800 euros contre 500 pour un passage piéton classique)</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color w:val="9900ff"/>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color w:val="9900ff"/>
        </w:rPr>
      </w:pPr>
      <w:r w:rsidDel="00000000" w:rsidR="00000000" w:rsidRPr="00000000">
        <w:rPr>
          <w:b w:val="1"/>
          <w:color w:val="9900ff"/>
          <w:rtl w:val="0"/>
        </w:rPr>
        <w:t xml:space="preserve">PNR Oise Pays de France</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color w:val="9900ff"/>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9900ff"/>
          <w:u w:val="none"/>
        </w:rPr>
      </w:pPr>
      <w:r w:rsidDel="00000000" w:rsidR="00000000" w:rsidRPr="00000000">
        <w:rPr>
          <w:color w:val="9900ff"/>
          <w:rtl w:val="0"/>
        </w:rPr>
        <w:t xml:space="preserve">PNR et AU5V travaillent sur des cartes de diagnostic sur la cyclabilité (des services civiques travaillent sur ce projet)</w:t>
      </w:r>
    </w:p>
    <w:p w:rsidR="00000000" w:rsidDel="00000000" w:rsidP="00000000" w:rsidRDefault="00000000" w:rsidRPr="00000000" w14:paraId="0000003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9900ff"/>
          <w:u w:val="none"/>
        </w:rPr>
      </w:pPr>
      <w:r w:rsidDel="00000000" w:rsidR="00000000" w:rsidRPr="00000000">
        <w:rPr>
          <w:color w:val="9900ff"/>
          <w:rtl w:val="0"/>
        </w:rPr>
        <w:t xml:space="preserve">Travail régulier avec l’AU5V</w:t>
      </w:r>
    </w:p>
    <w:p w:rsidR="00000000" w:rsidDel="00000000" w:rsidP="00000000" w:rsidRDefault="00000000" w:rsidRPr="00000000" w14:paraId="0000003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9900ff"/>
          <w:u w:val="none"/>
        </w:rPr>
      </w:pPr>
      <w:r w:rsidDel="00000000" w:rsidR="00000000" w:rsidRPr="00000000">
        <w:rPr>
          <w:color w:val="9900ff"/>
          <w:rtl w:val="0"/>
        </w:rPr>
        <w:t xml:space="preserve">Aide à l’achat de VAE (terminé). Le PArc en a acheté pour permettre aux habitants de les tester. 160 particuliers en ont bénéficié. Le Parc avait acheté 3 vélos pour permettre aux habitants de les tester pendant toute une semaine. Il y a maintenant le projet de faire tourner ces vélos dans les entreprises du territoire et de l’associer à des demi-journées de sensibilisation des employés sur la mobilité et la santé (à relayer vers l’AU5V)</w:t>
      </w:r>
    </w:p>
    <w:p w:rsidR="00000000" w:rsidDel="00000000" w:rsidP="00000000" w:rsidRDefault="00000000" w:rsidRPr="00000000" w14:paraId="0000003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9900ff"/>
          <w:u w:val="none"/>
        </w:rPr>
      </w:pPr>
      <w:r w:rsidDel="00000000" w:rsidR="00000000" w:rsidRPr="00000000">
        <w:rPr>
          <w:color w:val="9900ff"/>
          <w:rtl w:val="0"/>
        </w:rPr>
        <w:t xml:space="preserve">2 services civiques ont travaillé avec l’AU5V au repérage des besoins en aménagements cyclables sur 5 communes. Un rendu a été fourni à chaque commune, c’est désormais à elle de s’en saisir.  </w:t>
      </w:r>
    </w:p>
    <w:p w:rsidR="00000000" w:rsidDel="00000000" w:rsidP="00000000" w:rsidRDefault="00000000" w:rsidRPr="00000000" w14:paraId="0000003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9900ff"/>
          <w:u w:val="none"/>
        </w:rPr>
      </w:pPr>
      <w:r w:rsidDel="00000000" w:rsidR="00000000" w:rsidRPr="00000000">
        <w:rPr>
          <w:color w:val="9900ff"/>
          <w:rtl w:val="0"/>
        </w:rPr>
        <w:t xml:space="preserve">Une commune du parc (situé sur la Val d’Oise) va candidater au Plan Vélo</w:t>
      </w:r>
    </w:p>
    <w:p w:rsidR="00000000" w:rsidDel="00000000" w:rsidP="00000000" w:rsidRDefault="00000000" w:rsidRPr="00000000" w14:paraId="0000003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9900ff"/>
          <w:u w:val="none"/>
        </w:rPr>
      </w:pPr>
      <w:r w:rsidDel="00000000" w:rsidR="00000000" w:rsidRPr="00000000">
        <w:rPr>
          <w:color w:val="9900ff"/>
          <w:rtl w:val="0"/>
        </w:rPr>
        <w:t xml:space="preserve">Le PNR a le projet d’une subvention pour les mairies en vue d’acheter du mobilier pour le stationnement vélo (co-financement 70% parc - 30% collectivité)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9900ff"/>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color w:val="9900ff"/>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rPr>
          <w:b w:val="1"/>
          <w:sz w:val="28"/>
          <w:szCs w:val="28"/>
        </w:rPr>
      </w:pPr>
      <w:r w:rsidDel="00000000" w:rsidR="00000000" w:rsidRPr="00000000">
        <w:rPr>
          <w:b w:val="1"/>
          <w:sz w:val="28"/>
          <w:szCs w:val="28"/>
          <w:rtl w:val="0"/>
        </w:rPr>
        <w:t xml:space="preserve">Transports en commun</w:t>
      </w:r>
    </w:p>
    <w:p w:rsidR="00000000" w:rsidDel="00000000" w:rsidP="00000000" w:rsidRDefault="00000000" w:rsidRPr="00000000" w14:paraId="00000040">
      <w:pPr>
        <w:spacing w:after="0" w:lineRule="auto"/>
        <w:rPr>
          <w:b w:val="1"/>
          <w:sz w:val="28"/>
          <w:szCs w:val="28"/>
        </w:rPr>
      </w:pPr>
      <w:r w:rsidDel="00000000" w:rsidR="00000000" w:rsidRPr="00000000">
        <w:rPr>
          <w:b w:val="1"/>
          <w:color w:val="9900ff"/>
          <w:rtl w:val="0"/>
        </w:rPr>
        <w:t xml:space="preserve">PNR Oise Pays de France</w:t>
      </w:r>
      <w:r w:rsidDel="00000000" w:rsidR="00000000" w:rsidRPr="00000000">
        <w:rPr>
          <w:rtl w:val="0"/>
        </w:rPr>
      </w:r>
    </w:p>
    <w:p w:rsidR="00000000" w:rsidDel="00000000" w:rsidP="00000000" w:rsidRDefault="00000000" w:rsidRPr="00000000" w14:paraId="00000041">
      <w:pPr>
        <w:numPr>
          <w:ilvl w:val="0"/>
          <w:numId w:val="5"/>
        </w:numPr>
        <w:spacing w:after="0" w:lineRule="auto"/>
        <w:ind w:left="720" w:hanging="360"/>
        <w:rPr>
          <w:color w:val="9900ff"/>
        </w:rPr>
      </w:pPr>
      <w:r w:rsidDel="00000000" w:rsidR="00000000" w:rsidRPr="00000000">
        <w:rPr>
          <w:color w:val="9900ff"/>
          <w:rtl w:val="0"/>
        </w:rPr>
        <w:t xml:space="preserve">Projet d’équiper les gares en parking à vélo couverts (mais pas sécurisés)</w:t>
      </w:r>
    </w:p>
    <w:p w:rsidR="00000000" w:rsidDel="00000000" w:rsidP="00000000" w:rsidRDefault="00000000" w:rsidRPr="00000000" w14:paraId="00000042">
      <w:pPr>
        <w:numPr>
          <w:ilvl w:val="0"/>
          <w:numId w:val="5"/>
        </w:numPr>
        <w:spacing w:after="0" w:lineRule="auto"/>
        <w:ind w:left="720" w:hanging="360"/>
        <w:rPr>
          <w:color w:val="9900ff"/>
          <w:u w:val="none"/>
        </w:rPr>
      </w:pPr>
      <w:r w:rsidDel="00000000" w:rsidR="00000000" w:rsidRPr="00000000">
        <w:rPr>
          <w:rtl w:val="0"/>
        </w:rPr>
      </w:r>
    </w:p>
    <w:p w:rsidR="00000000" w:rsidDel="00000000" w:rsidP="00000000" w:rsidRDefault="00000000" w:rsidRPr="00000000" w14:paraId="00000043">
      <w:pPr>
        <w:rPr>
          <w:b w:val="1"/>
          <w:sz w:val="28"/>
          <w:szCs w:val="28"/>
        </w:rPr>
      </w:pPr>
      <w:r w:rsidDel="00000000" w:rsidR="00000000" w:rsidRPr="00000000">
        <w:rPr>
          <w:b w:val="1"/>
          <w:sz w:val="28"/>
          <w:szCs w:val="28"/>
          <w:rtl w:val="0"/>
        </w:rPr>
        <w:t xml:space="preserve">Voiture</w:t>
      </w:r>
    </w:p>
    <w:p w:rsidR="00000000" w:rsidDel="00000000" w:rsidP="00000000" w:rsidRDefault="00000000" w:rsidRPr="00000000" w14:paraId="00000044">
      <w:pPr>
        <w:rPr/>
      </w:pPr>
      <w:r w:rsidDel="00000000" w:rsidR="00000000" w:rsidRPr="00000000">
        <w:rPr>
          <w:rtl w:val="0"/>
        </w:rPr>
        <w:t xml:space="preserve">Plate-forme de covoiturage sur le site d’Oise Mobilité (carto des employeurs partenaires et des aires de covoiturage)</w:t>
      </w:r>
    </w:p>
    <w:p w:rsidR="00000000" w:rsidDel="00000000" w:rsidP="00000000" w:rsidRDefault="00000000" w:rsidRPr="00000000" w14:paraId="00000045">
      <w:pPr>
        <w:rPr>
          <w:color w:val="9900ff"/>
        </w:rPr>
      </w:pPr>
      <w:r w:rsidDel="00000000" w:rsidR="00000000" w:rsidRPr="00000000">
        <w:rPr>
          <w:color w:val="9900ff"/>
          <w:rtl w:val="0"/>
        </w:rPr>
        <w:t xml:space="preserve">Coye-la-Forêt : panneaux d’arrêt dans le centre pour emmener les gens en covoiturage jusqu’à la gare.</w:t>
      </w:r>
    </w:p>
    <w:p w:rsidR="00000000" w:rsidDel="00000000" w:rsidP="00000000" w:rsidRDefault="00000000" w:rsidRPr="00000000" w14:paraId="00000046">
      <w:pPr>
        <w:rPr>
          <w:color w:val="9900ff"/>
        </w:rPr>
      </w:pPr>
      <w:r w:rsidDel="00000000" w:rsidR="00000000" w:rsidRPr="00000000">
        <w:rPr>
          <w:color w:val="9900ff"/>
          <w:rtl w:val="0"/>
        </w:rPr>
        <w:t xml:space="preserve">Rézopouce va être lancé avec une plateforme dédiée.Panneaux posés à l’automne. Le PNR va gérer la partie animation, sans doute avec un service civique. </w:t>
      </w:r>
    </w:p>
    <w:p w:rsidR="00000000" w:rsidDel="00000000" w:rsidP="00000000" w:rsidRDefault="00000000" w:rsidRPr="00000000" w14:paraId="00000047">
      <w:pPr>
        <w:rPr>
          <w:b w:val="1"/>
          <w:sz w:val="28"/>
          <w:szCs w:val="28"/>
        </w:rPr>
      </w:pPr>
      <w:r w:rsidDel="00000000" w:rsidR="00000000" w:rsidRPr="00000000">
        <w:rPr>
          <w:b w:val="1"/>
          <w:sz w:val="28"/>
          <w:szCs w:val="28"/>
          <w:rtl w:val="0"/>
        </w:rPr>
        <w:t xml:space="preserve">Organisation du territoire</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sz w:val="28"/>
          <w:szCs w:val="28"/>
        </w:rPr>
      </w:pPr>
      <w:r w:rsidDel="00000000" w:rsidR="00000000" w:rsidRPr="00000000">
        <w:rPr>
          <w:b w:val="1"/>
          <w:sz w:val="28"/>
          <w:szCs w:val="28"/>
          <w:rtl w:val="0"/>
        </w:rPr>
        <w:t xml:space="preserve">Aménagements en cours ou en projet sur la voirie </w:t>
      </w:r>
    </w:p>
    <w:p w:rsidR="00000000" w:rsidDel="00000000" w:rsidP="00000000" w:rsidRDefault="00000000" w:rsidRPr="00000000" w14:paraId="0000004A">
      <w:pPr>
        <w:rPr/>
      </w:pPr>
      <w:r w:rsidDel="00000000" w:rsidR="00000000" w:rsidRPr="00000000">
        <w:rPr>
          <w:rtl w:val="0"/>
        </w:rPr>
        <w:tab/>
      </w:r>
    </w:p>
    <w:p w:rsidR="00000000" w:rsidDel="00000000" w:rsidP="00000000" w:rsidRDefault="00000000" w:rsidRPr="00000000" w14:paraId="0000004B">
      <w:pPr>
        <w:rPr>
          <w:b w:val="1"/>
          <w:sz w:val="28"/>
          <w:szCs w:val="28"/>
        </w:rPr>
      </w:pPr>
      <w:r w:rsidDel="00000000" w:rsidR="00000000" w:rsidRPr="00000000">
        <w:rPr>
          <w:b w:val="1"/>
          <w:sz w:val="28"/>
          <w:szCs w:val="28"/>
          <w:rtl w:val="0"/>
        </w:rPr>
        <w:t xml:space="preserve">Acteurs et initiatives locales autour de la mobilité </w:t>
      </w:r>
    </w:p>
    <w:p w:rsidR="00000000" w:rsidDel="00000000" w:rsidP="00000000" w:rsidRDefault="00000000" w:rsidRPr="00000000" w14:paraId="0000004C">
      <w:pPr>
        <w:shd w:fill="ffffff" w:val="clear"/>
        <w:rPr>
          <w:color w:val="9900ff"/>
        </w:rPr>
      </w:pPr>
      <w:r w:rsidDel="00000000" w:rsidR="00000000" w:rsidRPr="00000000">
        <w:rPr>
          <w:color w:val="9900ff"/>
          <w:rtl w:val="0"/>
        </w:rPr>
        <w:t xml:space="preserve">AU5V - Frédéric Schneider, Thierry Roch</w:t>
      </w:r>
    </w:p>
    <w:p w:rsidR="00000000" w:rsidDel="00000000" w:rsidP="00000000" w:rsidRDefault="00000000" w:rsidRPr="00000000" w14:paraId="0000004D">
      <w:pPr>
        <w:shd w:fill="ffffff" w:val="clear"/>
        <w:rPr>
          <w:color w:val="9900ff"/>
        </w:rPr>
      </w:pPr>
      <w:r w:rsidDel="00000000" w:rsidR="00000000" w:rsidRPr="00000000">
        <w:rPr>
          <w:color w:val="9900ff"/>
          <w:rtl w:val="0"/>
        </w:rPr>
        <w:t xml:space="preserve">CPIE - à priori pas d’activité en lien avec la mobilité</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color w:val="009a9b"/>
          <w:sz w:val="28"/>
          <w:szCs w:val="28"/>
        </w:rPr>
      </w:pPr>
      <w:r w:rsidDel="00000000" w:rsidR="00000000" w:rsidRPr="00000000">
        <w:rPr>
          <w:b w:val="1"/>
          <w:color w:val="009a9b"/>
          <w:sz w:val="28"/>
          <w:szCs w:val="28"/>
          <w:rtl w:val="0"/>
        </w:rPr>
        <w:t xml:space="preserve">Quels sont les lieux de travail, services ou loisirs qui génèrent beaucoup de déplacements ?</w:t>
      </w:r>
    </w:p>
    <w:p w:rsidR="00000000" w:rsidDel="00000000" w:rsidP="00000000" w:rsidRDefault="00000000" w:rsidRPr="00000000" w14:paraId="00000050">
      <w:pPr>
        <w:rPr>
          <w:color w:val="9900ff"/>
        </w:rPr>
      </w:pPr>
      <w:r w:rsidDel="00000000" w:rsidR="00000000" w:rsidRPr="00000000">
        <w:rPr>
          <w:color w:val="9900ff"/>
          <w:rtl w:val="0"/>
        </w:rPr>
        <w:t xml:space="preserve">Des entrepreneurs de la zone d’activité de </w:t>
      </w:r>
      <w:r w:rsidDel="00000000" w:rsidR="00000000" w:rsidRPr="00000000">
        <w:rPr>
          <w:b w:val="1"/>
          <w:color w:val="9900ff"/>
          <w:rtl w:val="0"/>
        </w:rPr>
        <w:t xml:space="preserve">Pont-Brenouille</w:t>
      </w:r>
      <w:r w:rsidDel="00000000" w:rsidR="00000000" w:rsidRPr="00000000">
        <w:rPr>
          <w:color w:val="9900ff"/>
          <w:rtl w:val="0"/>
        </w:rPr>
        <w:t xml:space="preserve">, ont sollicité la CCOPH. Etude en cours avec CCI de l’Oise et SMTCO</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b w:val="1"/>
          <w:sz w:val="28"/>
          <w:szCs w:val="28"/>
        </w:rPr>
      </w:pPr>
      <w:r w:rsidDel="00000000" w:rsidR="00000000" w:rsidRPr="00000000">
        <w:rPr>
          <w:b w:val="1"/>
          <w:color w:val="ff0000"/>
          <w:sz w:val="28"/>
          <w:szCs w:val="28"/>
          <w:rtl w:val="0"/>
        </w:rPr>
        <w:t xml:space="preserve">MOBILITE ET EMPLOI </w:t>
      </w:r>
      <w:r w:rsidDel="00000000" w:rsidR="00000000" w:rsidRPr="00000000">
        <w:rPr>
          <w:rtl w:val="0"/>
        </w:rPr>
      </w:r>
    </w:p>
    <w:p w:rsidR="00000000" w:rsidDel="00000000" w:rsidP="00000000" w:rsidRDefault="00000000" w:rsidRPr="00000000" w14:paraId="00000053">
      <w:pPr>
        <w:rPr>
          <w:b w:val="1"/>
          <w:color w:val="009a9b"/>
          <w:sz w:val="28"/>
          <w:szCs w:val="28"/>
        </w:rPr>
      </w:pPr>
      <w:r w:rsidDel="00000000" w:rsidR="00000000" w:rsidRPr="00000000">
        <w:rPr>
          <w:b w:val="1"/>
          <w:color w:val="009a9b"/>
          <w:sz w:val="28"/>
          <w:szCs w:val="28"/>
          <w:rtl w:val="0"/>
        </w:rPr>
        <w:t xml:space="preserve">Aides à la mobilité (financières ou matérielles) spécifiques au public en insertion ? </w:t>
      </w:r>
    </w:p>
    <w:p w:rsidR="00000000" w:rsidDel="00000000" w:rsidP="00000000" w:rsidRDefault="00000000" w:rsidRPr="00000000" w14:paraId="00000054">
      <w:pPr>
        <w:rPr>
          <w:sz w:val="32"/>
          <w:szCs w:val="32"/>
        </w:rPr>
      </w:pPr>
      <w:r w:rsidDel="00000000" w:rsidR="00000000" w:rsidRPr="00000000">
        <w:rPr>
          <w:rtl w:val="0"/>
        </w:rPr>
      </w:r>
    </w:p>
    <w:p w:rsidR="00000000" w:rsidDel="00000000" w:rsidP="00000000" w:rsidRDefault="00000000" w:rsidRPr="00000000" w14:paraId="00000055">
      <w:pPr>
        <w:rPr>
          <w:sz w:val="32"/>
          <w:szCs w:val="32"/>
        </w:rPr>
      </w:pPr>
      <w:r w:rsidDel="00000000" w:rsidR="00000000" w:rsidRPr="00000000">
        <w:rPr>
          <w:rtl w:val="0"/>
        </w:rPr>
      </w:r>
    </w:p>
    <w:p w:rsidR="00000000" w:rsidDel="00000000" w:rsidP="00000000" w:rsidRDefault="00000000" w:rsidRPr="00000000" w14:paraId="00000056">
      <w:pPr>
        <w:rPr>
          <w:sz w:val="32"/>
          <w:szCs w:val="32"/>
        </w:rPr>
      </w:pPr>
      <w:r w:rsidDel="00000000" w:rsidR="00000000" w:rsidRPr="00000000">
        <w:rPr>
          <w:rtl w:val="0"/>
        </w:rPr>
      </w:r>
    </w:p>
    <w:p w:rsidR="00000000" w:rsidDel="00000000" w:rsidP="00000000" w:rsidRDefault="00000000" w:rsidRPr="00000000" w14:paraId="00000057">
      <w:pPr>
        <w:tabs>
          <w:tab w:val="left" w:pos="3225"/>
        </w:tabs>
        <w:rPr>
          <w:b w:val="1"/>
          <w:color w:val="ff0000"/>
          <w:sz w:val="28"/>
          <w:szCs w:val="28"/>
        </w:rPr>
      </w:pPr>
      <w:r w:rsidDel="00000000" w:rsidR="00000000" w:rsidRPr="00000000">
        <w:rPr>
          <w:b w:val="1"/>
          <w:color w:val="ff0000"/>
          <w:sz w:val="28"/>
          <w:szCs w:val="28"/>
          <w:rtl w:val="0"/>
        </w:rPr>
        <w:t xml:space="preserve">ECOMOBILTE SCOLAIRE</w:t>
      </w:r>
    </w:p>
    <w:p w:rsidR="00000000" w:rsidDel="00000000" w:rsidP="00000000" w:rsidRDefault="00000000" w:rsidRPr="00000000" w14:paraId="00000058">
      <w:pPr>
        <w:tabs>
          <w:tab w:val="left" w:pos="3225"/>
        </w:tabs>
        <w:rPr>
          <w:b w:val="1"/>
          <w:color w:val="ff0000"/>
          <w:sz w:val="28"/>
          <w:szCs w:val="28"/>
        </w:rPr>
      </w:pPr>
      <w:r w:rsidDel="00000000" w:rsidR="00000000" w:rsidRPr="00000000">
        <w:rPr>
          <w:b w:val="1"/>
          <w:color w:val="009a9b"/>
          <w:sz w:val="28"/>
          <w:szCs w:val="28"/>
          <w:rtl w:val="0"/>
        </w:rPr>
        <w:t xml:space="preserve">Démarches pour promouvoir l’écomobilité auprès des jeunes : ? </w:t>
      </w:r>
      <w:r w:rsidDel="00000000" w:rsidR="00000000" w:rsidRPr="00000000">
        <w:rPr>
          <w:rtl w:val="0"/>
        </w:rPr>
      </w:r>
    </w:p>
    <w:p w:rsidR="00000000" w:rsidDel="00000000" w:rsidP="00000000" w:rsidRDefault="00000000" w:rsidRPr="00000000" w14:paraId="00000059">
      <w:pPr>
        <w:rPr>
          <w:color w:val="9900ff"/>
        </w:rPr>
      </w:pPr>
      <w:r w:rsidDel="00000000" w:rsidR="00000000" w:rsidRPr="00000000">
        <w:rPr>
          <w:color w:val="9900ff"/>
          <w:rtl w:val="0"/>
        </w:rPr>
        <w:t xml:space="preserve">Intérêt du PNR pour s’appuyer sur le challenge de l’écomobilité scolaire mais sur toute une année (poru la rentrée 2019-2020)</w:t>
      </w:r>
    </w:p>
    <w:p w:rsidR="00000000" w:rsidDel="00000000" w:rsidP="00000000" w:rsidRDefault="00000000" w:rsidRPr="00000000" w14:paraId="0000005A">
      <w:pPr>
        <w:rPr>
          <w:color w:val="9900ff"/>
        </w:rPr>
      </w:pPr>
      <w:r w:rsidDel="00000000" w:rsidR="00000000" w:rsidRPr="00000000">
        <w:rPr>
          <w:color w:val="9900ff"/>
          <w:rtl w:val="0"/>
        </w:rPr>
        <w:t xml:space="preserve">PNR pourrait aider à l’achat de matériel (vélos, casques)</w:t>
      </w:r>
    </w:p>
    <w:p w:rsidR="00000000" w:rsidDel="00000000" w:rsidP="00000000" w:rsidRDefault="00000000" w:rsidRPr="00000000" w14:paraId="0000005B">
      <w:pPr>
        <w:rPr>
          <w:color w:val="9900ff"/>
        </w:rPr>
      </w:pPr>
      <w:r w:rsidDel="00000000" w:rsidR="00000000" w:rsidRPr="00000000">
        <w:rPr>
          <w:color w:val="9900ff"/>
          <w:rtl w:val="0"/>
        </w:rPr>
        <w:t xml:space="preserve">la ville de Gouvieux dispose d’une flotte de vélos</w:t>
      </w:r>
    </w:p>
    <w:p w:rsidR="00000000" w:rsidDel="00000000" w:rsidP="00000000" w:rsidRDefault="00000000" w:rsidRPr="00000000" w14:paraId="0000005C">
      <w:pPr>
        <w:rPr>
          <w:color w:val="9900ff"/>
        </w:rPr>
      </w:pPr>
      <w:r w:rsidDel="00000000" w:rsidR="00000000" w:rsidRPr="00000000">
        <w:rPr>
          <w:color w:val="9900ff"/>
          <w:rtl w:val="0"/>
        </w:rPr>
        <w:t xml:space="preserve">Projet du PArc de créer un mallette pédagogique sur la mobilité que le Crem pourra aider à alimenter (ex : expo d’ESP sur les PDJ)</w:t>
      </w:r>
    </w:p>
    <w:p w:rsidR="00000000" w:rsidDel="00000000" w:rsidP="00000000" w:rsidRDefault="00000000" w:rsidRPr="00000000" w14:paraId="0000005D">
      <w:pPr>
        <w:rPr>
          <w:color w:val="9900ff"/>
        </w:rPr>
      </w:pPr>
      <w:r w:rsidDel="00000000" w:rsidR="00000000" w:rsidRPr="00000000">
        <w:rPr>
          <w:color w:val="9900ff"/>
          <w:rtl w:val="0"/>
        </w:rPr>
        <w:t xml:space="preserve">PNR va inviter l’école de Fleurines (en cours de labelisation Eco-école) pour participer au challenge</w:t>
      </w:r>
    </w:p>
    <w:p w:rsidR="00000000" w:rsidDel="00000000" w:rsidP="00000000" w:rsidRDefault="00000000" w:rsidRPr="00000000" w14:paraId="0000005E">
      <w:pPr>
        <w:rPr>
          <w:color w:val="9900ff"/>
        </w:rPr>
      </w:pPr>
      <w:r w:rsidDel="00000000" w:rsidR="00000000" w:rsidRPr="00000000">
        <w:rPr>
          <w:rtl w:val="0"/>
        </w:rPr>
      </w:r>
    </w:p>
    <w:p w:rsidR="00000000" w:rsidDel="00000000" w:rsidP="00000000" w:rsidRDefault="00000000" w:rsidRPr="00000000" w14:paraId="0000005F">
      <w:pPr>
        <w:rPr>
          <w:b w:val="1"/>
          <w:color w:val="009a9b"/>
          <w:sz w:val="28"/>
          <w:szCs w:val="28"/>
        </w:rPr>
      </w:pPr>
      <w:r w:rsidDel="00000000" w:rsidR="00000000" w:rsidRPr="00000000">
        <w:rPr>
          <w:b w:val="1"/>
          <w:color w:val="009a9b"/>
          <w:sz w:val="28"/>
          <w:szCs w:val="28"/>
          <w:rtl w:val="0"/>
        </w:rPr>
        <w:t xml:space="preserve">Actions d’établissements scolaires (ou centres de loisirs) de votre territoire mènent des actions sur la mobilité / la sécurité routière  vers les élèves ? </w:t>
      </w:r>
    </w:p>
    <w:p w:rsidR="00000000" w:rsidDel="00000000" w:rsidP="00000000" w:rsidRDefault="00000000" w:rsidRPr="00000000" w14:paraId="00000060">
      <w:pPr>
        <w:rPr>
          <w:b w:val="1"/>
          <w:color w:val="009a9b"/>
        </w:rPr>
      </w:pPr>
      <w:r w:rsidDel="00000000" w:rsidR="00000000" w:rsidRPr="00000000">
        <w:rPr>
          <w:rtl w:val="0"/>
        </w:rPr>
      </w:r>
    </w:p>
    <w:p w:rsidR="00000000" w:rsidDel="00000000" w:rsidP="00000000" w:rsidRDefault="00000000" w:rsidRPr="00000000" w14:paraId="00000061">
      <w:pPr>
        <w:rPr>
          <w:b w:val="1"/>
          <w:color w:val="009a9b"/>
          <w:sz w:val="28"/>
          <w:szCs w:val="28"/>
        </w:rPr>
      </w:pPr>
      <w:r w:rsidDel="00000000" w:rsidR="00000000" w:rsidRPr="00000000">
        <w:rPr>
          <w:b w:val="1"/>
          <w:color w:val="009a9b"/>
          <w:sz w:val="28"/>
          <w:szCs w:val="28"/>
          <w:rtl w:val="0"/>
        </w:rPr>
        <w:t xml:space="preserve">Plus largement, y a-t-il des démarches liées à l’éducation au développement durable ? </w:t>
      </w:r>
    </w:p>
    <w:p w:rsidR="00000000" w:rsidDel="00000000" w:rsidP="00000000" w:rsidRDefault="00000000" w:rsidRPr="00000000" w14:paraId="00000062">
      <w:pPr>
        <w:ind w:left="708"/>
        <w:rPr/>
      </w:pPr>
      <w:r w:rsidDel="00000000" w:rsidR="00000000" w:rsidRPr="00000000">
        <w:rPr>
          <w:rtl w:val="0"/>
        </w:rPr>
      </w:r>
    </w:p>
    <w:p w:rsidR="00000000" w:rsidDel="00000000" w:rsidP="00000000" w:rsidRDefault="00000000" w:rsidRPr="00000000" w14:paraId="00000063">
      <w:pPr>
        <w:tabs>
          <w:tab w:val="left" w:pos="3225"/>
        </w:tabs>
        <w:rPr>
          <w:b w:val="1"/>
          <w:color w:val="ff0000"/>
          <w:sz w:val="28"/>
          <w:szCs w:val="28"/>
        </w:rPr>
      </w:pPr>
      <w:r w:rsidDel="00000000" w:rsidR="00000000" w:rsidRPr="00000000">
        <w:rPr>
          <w:b w:val="1"/>
          <w:color w:val="ff0000"/>
          <w:sz w:val="28"/>
          <w:szCs w:val="28"/>
          <w:rtl w:val="0"/>
        </w:rPr>
        <w:t xml:space="preserve">LIENS AVEC LE CREM ET AVEC ACTEURS-RELAIS</w:t>
      </w:r>
    </w:p>
    <w:p w:rsidR="00000000" w:rsidDel="00000000" w:rsidP="00000000" w:rsidRDefault="00000000" w:rsidRPr="00000000" w14:paraId="00000064">
      <w:pPr>
        <w:rPr>
          <w:color w:val="9900ff"/>
        </w:rPr>
      </w:pPr>
      <w:r w:rsidDel="00000000" w:rsidR="00000000" w:rsidRPr="00000000">
        <w:rPr>
          <w:color w:val="9900ff"/>
          <w:rtl w:val="0"/>
        </w:rPr>
        <w:t xml:space="preserve">Le Crem est invité à participer à une rencontre sur le Plan Global de Déplacement le 26 juin pour participer à : </w:t>
        <w:br w:type="textWrapping"/>
        <w:t xml:space="preserve">            - Identifier des lieux de vies / d’emplois qui nécessitent prioritairement des améliorations des cheminements et connexions piétonnes et/ou cyclables</w:t>
      </w:r>
    </w:p>
    <w:p w:rsidR="00000000" w:rsidDel="00000000" w:rsidP="00000000" w:rsidRDefault="00000000" w:rsidRPr="00000000" w14:paraId="00000065">
      <w:pPr>
        <w:spacing w:after="0" w:line="240" w:lineRule="auto"/>
        <w:rPr>
          <w:color w:val="9900ff"/>
        </w:rPr>
      </w:pPr>
      <w:r w:rsidDel="00000000" w:rsidR="00000000" w:rsidRPr="00000000">
        <w:rPr>
          <w:color w:val="9900ff"/>
          <w:rtl w:val="0"/>
        </w:rPr>
        <w:t xml:space="preserve">            -  Créer un maillage de cheminements doux (en proposant une politique globale s’appuyant sur l’existant)</w:t>
        <w:br w:type="textWrapping"/>
        <w:br w:type="textWrapping"/>
        <w:t xml:space="preserve">            - Inciter à la porosité urbaine pour permettre le passage des piétons à travers les projets urbains (via des conventions avec les bailleurs, principes d’OAP dans les PLU des communes,..)</w:t>
        <w:br w:type="textWrapping"/>
        <w:br w:type="textWrapping"/>
        <w:t xml:space="preserve">            -  Identifier les lieux de conflit avec les véhicules motorisés </w:t>
      </w:r>
    </w:p>
    <w:p w:rsidR="00000000" w:rsidDel="00000000" w:rsidP="00000000" w:rsidRDefault="00000000" w:rsidRPr="00000000" w14:paraId="00000066">
      <w:pPr>
        <w:spacing w:after="280" w:before="280" w:line="240" w:lineRule="auto"/>
        <w:ind w:hanging="360"/>
        <w:jc w:val="both"/>
        <w:rPr>
          <w:rFonts w:ascii="Calibri" w:cs="Calibri" w:eastAsia="Calibri" w:hAnsi="Calibri"/>
          <w:color w:val="9900ff"/>
          <w:sz w:val="24"/>
          <w:szCs w:val="24"/>
        </w:rPr>
      </w:pPr>
      <w:r w:rsidDel="00000000" w:rsidR="00000000" w:rsidRPr="00000000">
        <w:rPr>
          <w:rFonts w:ascii="Calibri" w:cs="Calibri" w:eastAsia="Calibri" w:hAnsi="Calibri"/>
          <w:color w:val="9900ff"/>
          <w:sz w:val="24"/>
          <w:szCs w:val="24"/>
          <w:rtl w:val="0"/>
        </w:rPr>
        <w:t xml:space="preserve">-</w:t>
      </w:r>
    </w:p>
    <w:p w:rsidR="00000000" w:rsidDel="00000000" w:rsidP="00000000" w:rsidRDefault="00000000" w:rsidRPr="00000000" w14:paraId="00000067">
      <w:pPr>
        <w:spacing w:after="280" w:before="280" w:line="240" w:lineRule="auto"/>
        <w:ind w:hanging="360"/>
        <w:jc w:val="both"/>
        <w:rPr>
          <w:color w:val="9900ff"/>
          <w:sz w:val="24"/>
          <w:szCs w:val="24"/>
        </w:rPr>
      </w:pPr>
      <w:r w:rsidDel="00000000" w:rsidR="00000000" w:rsidRPr="00000000">
        <w:rPr>
          <w:rtl w:val="0"/>
        </w:rPr>
      </w:r>
    </w:p>
    <w:p w:rsidR="00000000" w:rsidDel="00000000" w:rsidP="00000000" w:rsidRDefault="00000000" w:rsidRPr="00000000" w14:paraId="00000068">
      <w:pPr>
        <w:spacing w:after="280" w:before="280" w:line="240" w:lineRule="auto"/>
        <w:ind w:hanging="360"/>
        <w:jc w:val="both"/>
        <w:rPr>
          <w:color w:val="9900ff"/>
          <w:sz w:val="24"/>
          <w:szCs w:val="24"/>
        </w:rPr>
      </w:pPr>
      <w:r w:rsidDel="00000000" w:rsidR="00000000" w:rsidRPr="00000000">
        <w:rPr>
          <w:color w:val="9900ff"/>
          <w:sz w:val="24"/>
          <w:szCs w:val="24"/>
          <w:rtl w:val="0"/>
        </w:rPr>
        <w:t xml:space="preserve">Rencontre de Valérie MENAIN;, chargée de mission éduc du PNR le 11 septembre 2018. </w:t>
      </w:r>
    </w:p>
    <w:p w:rsidR="00000000" w:rsidDel="00000000" w:rsidP="00000000" w:rsidRDefault="00000000" w:rsidRPr="00000000" w14:paraId="00000069">
      <w:pPr>
        <w:spacing w:after="280" w:before="280" w:line="240" w:lineRule="auto"/>
        <w:ind w:hanging="360"/>
        <w:jc w:val="both"/>
        <w:rPr>
          <w:color w:val="9900ff"/>
          <w:sz w:val="24"/>
          <w:szCs w:val="24"/>
        </w:rPr>
      </w:pPr>
      <w:r w:rsidDel="00000000" w:rsidR="00000000" w:rsidRPr="00000000">
        <w:rPr>
          <w:color w:val="9900ff"/>
          <w:sz w:val="24"/>
          <w:szCs w:val="24"/>
          <w:rtl w:val="0"/>
        </w:rPr>
        <w:t xml:space="preserve">ce rendez-vous a été par un RDV avec Coline Lepachelet pour compléter les informations</w:t>
      </w:r>
    </w:p>
    <w:p w:rsidR="00000000" w:rsidDel="00000000" w:rsidP="00000000" w:rsidRDefault="00000000" w:rsidRPr="00000000" w14:paraId="0000006A">
      <w:pPr>
        <w:numPr>
          <w:ilvl w:val="0"/>
          <w:numId w:val="7"/>
        </w:numPr>
        <w:spacing w:after="0" w:afterAutospacing="0" w:before="280" w:line="240" w:lineRule="auto"/>
        <w:ind w:left="720" w:hanging="360"/>
        <w:jc w:val="both"/>
        <w:rPr>
          <w:color w:val="9900ff"/>
          <w:sz w:val="24"/>
          <w:szCs w:val="24"/>
          <w:u w:val="none"/>
        </w:rPr>
      </w:pPr>
      <w:r w:rsidDel="00000000" w:rsidR="00000000" w:rsidRPr="00000000">
        <w:rPr>
          <w:color w:val="9900ff"/>
          <w:sz w:val="24"/>
          <w:szCs w:val="24"/>
          <w:rtl w:val="0"/>
        </w:rPr>
        <w:t xml:space="preserve">intérêt pour organisation de rencontres en commun, formations d’animateurs, PDJ</w:t>
      </w:r>
    </w:p>
    <w:p w:rsidR="00000000" w:rsidDel="00000000" w:rsidP="00000000" w:rsidRDefault="00000000" w:rsidRPr="00000000" w14:paraId="0000006B">
      <w:pPr>
        <w:numPr>
          <w:ilvl w:val="0"/>
          <w:numId w:val="7"/>
        </w:numPr>
        <w:spacing w:after="0" w:afterAutospacing="0" w:before="0" w:beforeAutospacing="0" w:line="240" w:lineRule="auto"/>
        <w:ind w:left="720" w:hanging="360"/>
        <w:jc w:val="both"/>
        <w:rPr>
          <w:color w:val="9900ff"/>
          <w:sz w:val="24"/>
          <w:szCs w:val="24"/>
          <w:u w:val="none"/>
        </w:rPr>
      </w:pPr>
      <w:r w:rsidDel="00000000" w:rsidR="00000000" w:rsidRPr="00000000">
        <w:rPr>
          <w:color w:val="9900ff"/>
          <w:sz w:val="24"/>
          <w:szCs w:val="24"/>
          <w:rtl w:val="0"/>
        </w:rPr>
        <w:t xml:space="preserve">Intérêt pour challenge de l’écomobiltié scolaire</w:t>
      </w:r>
    </w:p>
    <w:p w:rsidR="00000000" w:rsidDel="00000000" w:rsidP="00000000" w:rsidRDefault="00000000" w:rsidRPr="00000000" w14:paraId="0000006C">
      <w:pPr>
        <w:numPr>
          <w:ilvl w:val="0"/>
          <w:numId w:val="7"/>
        </w:numPr>
        <w:spacing w:after="0" w:afterAutospacing="0" w:before="0" w:beforeAutospacing="0" w:line="240" w:lineRule="auto"/>
        <w:ind w:left="720" w:hanging="360"/>
        <w:jc w:val="both"/>
        <w:rPr>
          <w:color w:val="9900ff"/>
          <w:sz w:val="24"/>
          <w:szCs w:val="24"/>
          <w:u w:val="none"/>
        </w:rPr>
      </w:pPr>
      <w:r w:rsidDel="00000000" w:rsidR="00000000" w:rsidRPr="00000000">
        <w:rPr>
          <w:color w:val="9900ff"/>
          <w:sz w:val="24"/>
          <w:szCs w:val="24"/>
          <w:rtl w:val="0"/>
        </w:rPr>
        <w:t xml:space="preserve">demande de renvoi de la liste des écoles du territoire ayant participipé au challenge</w:t>
      </w:r>
    </w:p>
    <w:p w:rsidR="00000000" w:rsidDel="00000000" w:rsidP="00000000" w:rsidRDefault="00000000" w:rsidRPr="00000000" w14:paraId="0000006D">
      <w:pPr>
        <w:numPr>
          <w:ilvl w:val="0"/>
          <w:numId w:val="7"/>
        </w:numPr>
        <w:spacing w:after="0" w:afterAutospacing="0" w:before="0" w:beforeAutospacing="0" w:line="240" w:lineRule="auto"/>
        <w:ind w:left="720" w:hanging="360"/>
        <w:jc w:val="both"/>
        <w:rPr>
          <w:color w:val="9900ff"/>
          <w:sz w:val="24"/>
          <w:szCs w:val="24"/>
          <w:u w:val="none"/>
        </w:rPr>
      </w:pPr>
      <w:r w:rsidDel="00000000" w:rsidR="00000000" w:rsidRPr="00000000">
        <w:rPr>
          <w:color w:val="9900ff"/>
          <w:sz w:val="24"/>
          <w:szCs w:val="24"/>
          <w:rtl w:val="0"/>
        </w:rPr>
        <w:t xml:space="preserve">Intérêt pour animations dans les classes (renvoi sur AU5V)</w:t>
      </w:r>
    </w:p>
    <w:p w:rsidR="00000000" w:rsidDel="00000000" w:rsidP="00000000" w:rsidRDefault="00000000" w:rsidRPr="00000000" w14:paraId="0000006E">
      <w:pPr>
        <w:numPr>
          <w:ilvl w:val="0"/>
          <w:numId w:val="7"/>
        </w:numPr>
        <w:spacing w:after="0" w:afterAutospacing="0" w:before="0" w:beforeAutospacing="0" w:line="240" w:lineRule="auto"/>
        <w:ind w:left="720" w:hanging="360"/>
        <w:jc w:val="both"/>
        <w:rPr>
          <w:color w:val="9900ff"/>
          <w:sz w:val="24"/>
          <w:szCs w:val="24"/>
          <w:u w:val="none"/>
        </w:rPr>
      </w:pPr>
      <w:r w:rsidDel="00000000" w:rsidR="00000000" w:rsidRPr="00000000">
        <w:rPr>
          <w:color w:val="9900ff"/>
          <w:sz w:val="24"/>
          <w:szCs w:val="24"/>
          <w:rtl w:val="0"/>
        </w:rPr>
        <w:t xml:space="preserve">Info sur le challenge sera faite dans le journal du Parc</w:t>
      </w:r>
    </w:p>
    <w:p w:rsidR="00000000" w:rsidDel="00000000" w:rsidP="00000000" w:rsidRDefault="00000000" w:rsidRPr="00000000" w14:paraId="0000006F">
      <w:pPr>
        <w:numPr>
          <w:ilvl w:val="0"/>
          <w:numId w:val="7"/>
        </w:numPr>
        <w:spacing w:after="280" w:before="0" w:beforeAutospacing="0" w:line="240" w:lineRule="auto"/>
        <w:ind w:left="720" w:hanging="360"/>
        <w:jc w:val="both"/>
        <w:rPr>
          <w:color w:val="9900ff"/>
          <w:sz w:val="24"/>
          <w:szCs w:val="24"/>
          <w:u w:val="none"/>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o"/>
      <w:lvlJc w:val="left"/>
      <w:pPr>
        <w:ind w:left="1068" w:hanging="360"/>
      </w:pPr>
      <w:rPr>
        <w:rFonts w:ascii="Courier New" w:cs="Courier New" w:eastAsia="Courier New" w:hAnsi="Courier New"/>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oise-mobilite.fr/" TargetMode="Externa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