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PETS SOISSONNAIS ET VALOIS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Diagnostic Soissonais 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perte de population mais dynamique d’un point de vue emploi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Assez peu de déplacements hors du territoire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 PETR du Soissonnais et du Valois regroupe 4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établissements publics de coopération intercommunale à fiscalité propre</w:t>
        </w:r>
      </w:hyperlink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GrandSoissons Agglomération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Retz-en-Valois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Val de l'Aisne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Canton d'Oulchy-le-Châteauf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36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Ville de Soissons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intéressée pour lancer des pédibus (cf. Laure Sohyer). </w:t>
      </w:r>
    </w:p>
    <w:p w:rsidR="00000000" w:rsidDel="00000000" w:rsidP="00000000" w:rsidRDefault="00000000" w:rsidRPr="00000000" w14:paraId="00000010">
      <w:pPr>
        <w:spacing w:line="276" w:lineRule="auto"/>
        <w:ind w:left="36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Ville travaille avec Petitbus, la ville a mené des enquêtes déplacements, des cartos des domiciles, création d’une ligne pilote pendant la semaine de la mobilité.</w:t>
      </w:r>
    </w:p>
    <w:p w:rsidR="00000000" w:rsidDel="00000000" w:rsidP="00000000" w:rsidRDefault="00000000" w:rsidRPr="00000000" w14:paraId="00000011">
      <w:pPr>
        <w:spacing w:line="276" w:lineRule="auto"/>
        <w:ind w:left="36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à Soissons : Alina Akhmerova - 03 23 59 90 08 - 06 30 92 70 83</w:t>
      </w:r>
    </w:p>
    <w:p w:rsidR="00000000" w:rsidDel="00000000" w:rsidP="00000000" w:rsidRDefault="00000000" w:rsidRPr="00000000" w14:paraId="00000012">
      <w:pPr>
        <w:spacing w:after="200" w:line="276" w:lineRule="auto"/>
        <w:ind w:left="36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Personne dans le réseau pour intervenir sur ce territoire… voir avec l’asso AMSAM 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Réunion schéma directeur cyclable le 30 septembre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Plateforme mobilité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https://amsam.net/service/plateforme-mobilite-tarifs-locations/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Prêt de véhicules et ateliers transports en commun pour insertion professionnelle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 Communauté de Communes Retz-en-Valois (CCRV) est aujourd'hui </w:t>
      </w:r>
      <w:r w:rsidDel="00000000" w:rsidR="00000000" w:rsidRPr="00000000">
        <w:rPr>
          <w:b w:val="1"/>
          <w:rtl w:val="0"/>
        </w:rPr>
        <w:t xml:space="preserve">Autorité Organisatrice de Mobilité </w:t>
      </w:r>
      <w:r w:rsidDel="00000000" w:rsidR="00000000" w:rsidRPr="00000000">
        <w:rPr>
          <w:rtl w:val="0"/>
        </w:rPr>
        <w:t xml:space="preserve">et notamment des transports publics sur son territoire. Depuis le 1er janvier 2017, c'est elle qui a repris l'organisation du transport urbain et à la demande de l'ex Communauté de Communes de Villers-Cotterêts/Forêt de Retz (réseaux Villéo-Retzéo). Elle délègue cette organisation à la Région des Hauts-de-France pour le transport scolaire sur cette même partie du territoire.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wikipedia.org/wiki/%C3%89tablissement_public_de_coop%C3%A9ration_intercommunale_%C3%A0_fiscalit%C3%A9_propre" TargetMode="External"/><Relationship Id="rId7" Type="http://schemas.openxmlformats.org/officeDocument/2006/relationships/hyperlink" Target="https://fr.wikipedia.org/wiki/%C3%89tablissement_public_de_coop%C3%A9ration_intercommunale_%C3%A0_fiscalit%C3%A9_propre" TargetMode="External"/><Relationship Id="rId8" Type="http://schemas.openxmlformats.org/officeDocument/2006/relationships/hyperlink" Target="https://amsam.net/service/plateforme-mobilite-tarifs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