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B2" w:rsidRPr="00BF44DC" w:rsidRDefault="00BF44DC">
      <w:pPr>
        <w:rPr>
          <w:rFonts w:cstheme="minorHAnsi"/>
          <w:b/>
          <w:sz w:val="40"/>
          <w:szCs w:val="36"/>
        </w:rPr>
      </w:pPr>
      <w:r w:rsidRPr="00BF44DC">
        <w:rPr>
          <w:rFonts w:cstheme="minorHAnsi"/>
          <w:b/>
          <w:sz w:val="40"/>
          <w:szCs w:val="36"/>
        </w:rPr>
        <w:t xml:space="preserve">IKV DANS LES HAUTS-DE-FRANCE </w:t>
      </w:r>
    </w:p>
    <w:p w:rsidR="000154AA" w:rsidRPr="00BF44DC" w:rsidRDefault="000154AA">
      <w:pPr>
        <w:rPr>
          <w:rFonts w:cstheme="minorHAnsi"/>
          <w:sz w:val="24"/>
          <w:szCs w:val="24"/>
        </w:rPr>
      </w:pPr>
    </w:p>
    <w:p w:rsidR="000154AA" w:rsidRPr="00BF44DC" w:rsidRDefault="000154AA">
      <w:pPr>
        <w:rPr>
          <w:rFonts w:cstheme="minorHAnsi"/>
          <w:color w:val="FF0000"/>
          <w:sz w:val="32"/>
          <w:szCs w:val="32"/>
        </w:rPr>
      </w:pPr>
      <w:r w:rsidRPr="00BF44DC">
        <w:rPr>
          <w:rFonts w:cstheme="minorHAnsi"/>
          <w:color w:val="FF0000"/>
          <w:sz w:val="32"/>
          <w:szCs w:val="32"/>
        </w:rPr>
        <w:t xml:space="preserve">Où en est-on </w:t>
      </w:r>
      <w:r w:rsidR="00411D71">
        <w:rPr>
          <w:rFonts w:cstheme="minorHAnsi"/>
          <w:color w:val="FF0000"/>
          <w:sz w:val="32"/>
          <w:szCs w:val="32"/>
        </w:rPr>
        <w:t>en avril 2019</w:t>
      </w:r>
      <w:bookmarkStart w:id="0" w:name="_GoBack"/>
      <w:bookmarkEnd w:id="0"/>
      <w:r w:rsidRPr="00BF44DC">
        <w:rPr>
          <w:rFonts w:cstheme="minorHAnsi"/>
          <w:color w:val="FF0000"/>
          <w:sz w:val="32"/>
          <w:szCs w:val="32"/>
        </w:rPr>
        <w:t xml:space="preserve"> ? </w:t>
      </w:r>
    </w:p>
    <w:p w:rsidR="000154AA" w:rsidRPr="00BF44DC" w:rsidRDefault="000154AA">
      <w:pPr>
        <w:rPr>
          <w:rFonts w:cstheme="minorHAnsi"/>
          <w:sz w:val="24"/>
          <w:szCs w:val="24"/>
        </w:rPr>
      </w:pPr>
    </w:p>
    <w:p w:rsidR="000154AA" w:rsidRPr="00BF44DC" w:rsidRDefault="000154AA">
      <w:pPr>
        <w:rPr>
          <w:rFonts w:cstheme="minorHAnsi"/>
          <w:sz w:val="24"/>
          <w:szCs w:val="24"/>
          <w:u w:val="single"/>
        </w:rPr>
      </w:pPr>
      <w:r w:rsidRPr="00BF44DC">
        <w:rPr>
          <w:rFonts w:cstheme="minorHAnsi"/>
          <w:sz w:val="24"/>
          <w:szCs w:val="24"/>
          <w:u w:val="single"/>
        </w:rPr>
        <w:t xml:space="preserve">Inscrits sur l’observatoire de l’IKV :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Décathlon,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ADAV,</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Jantes du Nord,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ADUS,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Institut Catholique de Lille, </w:t>
      </w:r>
    </w:p>
    <w:p w:rsidR="00BF44DC" w:rsidRPr="00BF44DC" w:rsidRDefault="000154AA" w:rsidP="00BF44DC">
      <w:pPr>
        <w:pStyle w:val="Paragraphedeliste"/>
        <w:numPr>
          <w:ilvl w:val="0"/>
          <w:numId w:val="2"/>
        </w:numPr>
        <w:rPr>
          <w:rFonts w:cstheme="minorHAnsi"/>
          <w:i/>
          <w:iCs/>
          <w:sz w:val="24"/>
          <w:szCs w:val="24"/>
        </w:rPr>
      </w:pPr>
      <w:proofErr w:type="spellStart"/>
      <w:r w:rsidRPr="00BF44DC">
        <w:rPr>
          <w:rFonts w:cstheme="minorHAnsi"/>
          <w:i/>
          <w:iCs/>
          <w:sz w:val="24"/>
          <w:szCs w:val="24"/>
        </w:rPr>
        <w:t>Technifrance</w:t>
      </w:r>
      <w:proofErr w:type="spellEnd"/>
      <w:r w:rsidRPr="00BF44DC">
        <w:rPr>
          <w:rFonts w:cstheme="minorHAnsi"/>
          <w:i/>
          <w:iCs/>
          <w:sz w:val="24"/>
          <w:szCs w:val="24"/>
        </w:rPr>
        <w:t xml:space="preserve">,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Université de Lille, </w:t>
      </w:r>
    </w:p>
    <w:p w:rsidR="00BF44DC" w:rsidRPr="00BF44DC" w:rsidRDefault="000154AA" w:rsidP="00BF44DC">
      <w:pPr>
        <w:pStyle w:val="Paragraphedeliste"/>
        <w:numPr>
          <w:ilvl w:val="0"/>
          <w:numId w:val="2"/>
        </w:numPr>
        <w:rPr>
          <w:rFonts w:cstheme="minorHAnsi"/>
          <w:i/>
          <w:iCs/>
          <w:sz w:val="24"/>
          <w:szCs w:val="24"/>
        </w:rPr>
      </w:pPr>
      <w:r w:rsidRPr="00BF44DC">
        <w:rPr>
          <w:rFonts w:cstheme="minorHAnsi"/>
          <w:i/>
          <w:iCs/>
          <w:sz w:val="24"/>
          <w:szCs w:val="24"/>
        </w:rPr>
        <w:t xml:space="preserve">CPAM Côte d'Opale, </w:t>
      </w:r>
    </w:p>
    <w:p w:rsidR="00BF44DC" w:rsidRPr="00BF44DC" w:rsidRDefault="000154AA" w:rsidP="00BF44DC">
      <w:pPr>
        <w:pStyle w:val="Paragraphedeliste"/>
        <w:numPr>
          <w:ilvl w:val="0"/>
          <w:numId w:val="2"/>
        </w:numPr>
        <w:rPr>
          <w:rFonts w:cstheme="minorHAnsi"/>
          <w:i/>
          <w:iCs/>
          <w:sz w:val="24"/>
          <w:szCs w:val="24"/>
        </w:rPr>
      </w:pPr>
      <w:proofErr w:type="spellStart"/>
      <w:r w:rsidRPr="00BF44DC">
        <w:rPr>
          <w:rFonts w:cstheme="minorHAnsi"/>
          <w:i/>
          <w:iCs/>
          <w:sz w:val="24"/>
          <w:szCs w:val="24"/>
        </w:rPr>
        <w:t>Orthos</w:t>
      </w:r>
      <w:proofErr w:type="spellEnd"/>
      <w:r w:rsidRPr="00BF44DC">
        <w:rPr>
          <w:rFonts w:cstheme="minorHAnsi"/>
          <w:i/>
          <w:iCs/>
          <w:sz w:val="24"/>
          <w:szCs w:val="24"/>
        </w:rPr>
        <w:t xml:space="preserve">, </w:t>
      </w:r>
    </w:p>
    <w:p w:rsidR="00BF44DC" w:rsidRPr="00BF44DC" w:rsidRDefault="000154AA" w:rsidP="00BF44DC">
      <w:pPr>
        <w:pStyle w:val="Paragraphedeliste"/>
        <w:numPr>
          <w:ilvl w:val="0"/>
          <w:numId w:val="2"/>
        </w:numPr>
        <w:rPr>
          <w:rFonts w:cstheme="minorHAnsi"/>
          <w:i/>
          <w:iCs/>
          <w:sz w:val="24"/>
          <w:szCs w:val="24"/>
        </w:rPr>
      </w:pPr>
      <w:proofErr w:type="spellStart"/>
      <w:r w:rsidRPr="00BF44DC">
        <w:rPr>
          <w:rFonts w:cstheme="minorHAnsi"/>
          <w:i/>
          <w:iCs/>
          <w:sz w:val="24"/>
          <w:szCs w:val="24"/>
        </w:rPr>
        <w:t>Shimano</w:t>
      </w:r>
      <w:proofErr w:type="spellEnd"/>
      <w:r w:rsidRPr="00BF44DC">
        <w:rPr>
          <w:rFonts w:cstheme="minorHAnsi"/>
          <w:i/>
          <w:iCs/>
          <w:sz w:val="24"/>
          <w:szCs w:val="24"/>
        </w:rPr>
        <w:t xml:space="preserve"> France, </w:t>
      </w:r>
    </w:p>
    <w:p w:rsidR="000154AA" w:rsidRPr="00BF44DC" w:rsidRDefault="000154AA" w:rsidP="00BF44DC">
      <w:pPr>
        <w:pStyle w:val="Paragraphedeliste"/>
        <w:numPr>
          <w:ilvl w:val="0"/>
          <w:numId w:val="2"/>
        </w:numPr>
        <w:rPr>
          <w:rFonts w:cstheme="minorHAnsi"/>
          <w:sz w:val="24"/>
          <w:szCs w:val="24"/>
        </w:rPr>
      </w:pPr>
      <w:r w:rsidRPr="00BF44DC">
        <w:rPr>
          <w:rFonts w:cstheme="minorHAnsi"/>
          <w:i/>
          <w:iCs/>
          <w:sz w:val="24"/>
          <w:szCs w:val="24"/>
        </w:rPr>
        <w:t>Voies Navigables de France.</w:t>
      </w:r>
    </w:p>
    <w:p w:rsidR="000154AA" w:rsidRPr="00BF44DC" w:rsidRDefault="000154AA">
      <w:pPr>
        <w:rPr>
          <w:rFonts w:cstheme="minorHAnsi"/>
          <w:sz w:val="24"/>
          <w:szCs w:val="24"/>
        </w:rPr>
      </w:pPr>
    </w:p>
    <w:p w:rsidR="000154AA" w:rsidRPr="00BF44DC" w:rsidRDefault="000154AA">
      <w:pPr>
        <w:rPr>
          <w:rFonts w:cstheme="minorHAnsi"/>
          <w:sz w:val="24"/>
          <w:szCs w:val="24"/>
          <w:u w:val="single"/>
        </w:rPr>
      </w:pPr>
      <w:r w:rsidRPr="00BF44DC">
        <w:rPr>
          <w:rFonts w:cstheme="minorHAnsi"/>
          <w:sz w:val="24"/>
          <w:szCs w:val="24"/>
          <w:u w:val="single"/>
        </w:rPr>
        <w:t xml:space="preserve">Autres exemples repérés via Crem, Déclic mobilités, … : </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MRES</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Orange</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 xml:space="preserve">ABEJ </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URSSAF</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GFI Informatique,</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proofErr w:type="spellStart"/>
      <w:r w:rsidRPr="000154AA">
        <w:rPr>
          <w:rFonts w:eastAsia="Times New Roman" w:cstheme="minorHAnsi"/>
          <w:sz w:val="24"/>
          <w:szCs w:val="24"/>
          <w:lang w:eastAsia="fr-FR"/>
        </w:rPr>
        <w:t>Partenord</w:t>
      </w:r>
      <w:proofErr w:type="spellEnd"/>
      <w:r w:rsidRPr="000154AA">
        <w:rPr>
          <w:rFonts w:eastAsia="Times New Roman" w:cstheme="minorHAnsi"/>
          <w:sz w:val="24"/>
          <w:szCs w:val="24"/>
          <w:lang w:eastAsia="fr-FR"/>
        </w:rPr>
        <w:t xml:space="preserve"> Habitat,</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 xml:space="preserve">SAS </w:t>
      </w:r>
      <w:proofErr w:type="spellStart"/>
      <w:r w:rsidRPr="000154AA">
        <w:rPr>
          <w:rFonts w:eastAsia="Times New Roman" w:cstheme="minorHAnsi"/>
          <w:sz w:val="24"/>
          <w:szCs w:val="24"/>
          <w:lang w:eastAsia="fr-FR"/>
        </w:rPr>
        <w:t>Sogarel</w:t>
      </w:r>
      <w:proofErr w:type="spellEnd"/>
      <w:r w:rsidRPr="000154AA">
        <w:rPr>
          <w:rFonts w:eastAsia="Times New Roman" w:cstheme="minorHAnsi"/>
          <w:sz w:val="24"/>
          <w:szCs w:val="24"/>
          <w:lang w:eastAsia="fr-FR"/>
        </w:rPr>
        <w:t xml:space="preserve"> Aéroports de Lille,</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Clinique de Villeneuve d’Ascq,</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 xml:space="preserve">Clinique de la </w:t>
      </w:r>
      <w:proofErr w:type="spellStart"/>
      <w:r w:rsidRPr="000154AA">
        <w:rPr>
          <w:rFonts w:eastAsia="Times New Roman" w:cstheme="minorHAnsi"/>
          <w:sz w:val="24"/>
          <w:szCs w:val="24"/>
          <w:lang w:eastAsia="fr-FR"/>
        </w:rPr>
        <w:t>Mitterie</w:t>
      </w:r>
      <w:proofErr w:type="spellEnd"/>
      <w:r w:rsidRPr="000154AA">
        <w:rPr>
          <w:rFonts w:eastAsia="Times New Roman" w:cstheme="minorHAnsi"/>
          <w:sz w:val="24"/>
          <w:szCs w:val="24"/>
          <w:lang w:eastAsia="fr-FR"/>
        </w:rPr>
        <w:t>,</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Nexity,</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Eau de la Métropole Européenne de Lille,</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Logistique France SAS (Décathlon) Houplines,</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 xml:space="preserve">Décathlon SA (Valmy – v </w:t>
      </w:r>
      <w:proofErr w:type="spellStart"/>
      <w:r w:rsidRPr="000154AA">
        <w:rPr>
          <w:rFonts w:eastAsia="Times New Roman" w:cstheme="minorHAnsi"/>
          <w:sz w:val="24"/>
          <w:szCs w:val="24"/>
          <w:lang w:eastAsia="fr-FR"/>
        </w:rPr>
        <w:t>d’ascq</w:t>
      </w:r>
      <w:proofErr w:type="spellEnd"/>
      <w:r w:rsidRPr="000154AA">
        <w:rPr>
          <w:rFonts w:eastAsia="Times New Roman" w:cstheme="minorHAnsi"/>
          <w:sz w:val="24"/>
          <w:szCs w:val="24"/>
          <w:lang w:eastAsia="fr-FR"/>
        </w:rPr>
        <w:t>),</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proofErr w:type="spellStart"/>
      <w:r w:rsidRPr="000154AA">
        <w:rPr>
          <w:rFonts w:eastAsia="Times New Roman" w:cstheme="minorHAnsi"/>
          <w:sz w:val="24"/>
          <w:szCs w:val="24"/>
          <w:lang w:eastAsia="fr-FR"/>
        </w:rPr>
        <w:t>Kipstadium</w:t>
      </w:r>
      <w:proofErr w:type="spellEnd"/>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APES</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RTE</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NEF</w:t>
      </w:r>
    </w:p>
    <w:p w:rsidR="000154AA" w:rsidRPr="000154AA"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EGIS (entreprise de BTP)</w:t>
      </w:r>
    </w:p>
    <w:p w:rsidR="000154AA" w:rsidRPr="00BF44DC"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Institut Pasteur de Lille</w:t>
      </w:r>
    </w:p>
    <w:p w:rsidR="000154AA" w:rsidRPr="00BF44DC"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BF44DC">
        <w:rPr>
          <w:rFonts w:eastAsia="Times New Roman" w:cstheme="minorHAnsi"/>
          <w:sz w:val="24"/>
          <w:szCs w:val="24"/>
          <w:lang w:eastAsia="fr-FR"/>
        </w:rPr>
        <w:t xml:space="preserve">Verdi (siège à Wasquehal) -&gt; </w:t>
      </w:r>
      <w:r w:rsidRPr="00BF44DC">
        <w:rPr>
          <w:rFonts w:cstheme="minorHAnsi"/>
          <w:sz w:val="24"/>
          <w:szCs w:val="24"/>
        </w:rPr>
        <w:t>a mis en place cette indemnité pour l’ensemble de ses entreprises</w:t>
      </w:r>
    </w:p>
    <w:p w:rsidR="000154AA" w:rsidRPr="00BF44DC"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proofErr w:type="spellStart"/>
      <w:r w:rsidRPr="00BF44DC">
        <w:rPr>
          <w:rFonts w:eastAsia="Times New Roman" w:cstheme="minorHAnsi"/>
          <w:sz w:val="24"/>
          <w:szCs w:val="24"/>
          <w:lang w:eastAsia="fr-FR"/>
        </w:rPr>
        <w:t>Enercoop</w:t>
      </w:r>
      <w:proofErr w:type="spellEnd"/>
      <w:r w:rsidRPr="00BF44DC">
        <w:rPr>
          <w:rFonts w:eastAsia="Times New Roman" w:cstheme="minorHAnsi"/>
          <w:sz w:val="24"/>
          <w:szCs w:val="24"/>
          <w:lang w:eastAsia="fr-FR"/>
        </w:rPr>
        <w:t xml:space="preserve"> Hauts-de-France (basé à Lille) – 3 sur 6</w:t>
      </w:r>
    </w:p>
    <w:p w:rsidR="000154AA" w:rsidRPr="00BF44DC" w:rsidRDefault="000154AA" w:rsidP="000154AA">
      <w:pPr>
        <w:numPr>
          <w:ilvl w:val="0"/>
          <w:numId w:val="1"/>
        </w:numPr>
        <w:spacing w:before="100" w:beforeAutospacing="1" w:after="100" w:afterAutospacing="1" w:line="240" w:lineRule="auto"/>
        <w:rPr>
          <w:rFonts w:eastAsia="Times New Roman" w:cstheme="minorHAnsi"/>
          <w:sz w:val="24"/>
          <w:szCs w:val="24"/>
          <w:lang w:eastAsia="fr-FR"/>
        </w:rPr>
      </w:pPr>
      <w:r w:rsidRPr="00BF44DC">
        <w:rPr>
          <w:rFonts w:cstheme="minorHAnsi"/>
          <w:sz w:val="24"/>
          <w:szCs w:val="24"/>
        </w:rPr>
        <w:lastRenderedPageBreak/>
        <w:t xml:space="preserve">APREMIS: </w:t>
      </w:r>
      <w:hyperlink r:id="rId5" w:history="1">
        <w:r w:rsidRPr="00BF44DC">
          <w:rPr>
            <w:rStyle w:val="Lienhypertexte"/>
            <w:rFonts w:cstheme="minorHAnsi"/>
            <w:sz w:val="24"/>
            <w:szCs w:val="24"/>
          </w:rPr>
          <w:t>http://www.association-apremis.org</w:t>
        </w:r>
      </w:hyperlink>
      <w:r w:rsidRPr="00BF44DC">
        <w:rPr>
          <w:rFonts w:cstheme="minorHAnsi"/>
          <w:sz w:val="24"/>
          <w:szCs w:val="24"/>
        </w:rPr>
        <w:t xml:space="preserve"> (agissant sur le département de la Somme et d'environ 100 salariés)</w:t>
      </w:r>
    </w:p>
    <w:p w:rsidR="000154AA" w:rsidRPr="00BF44DC" w:rsidRDefault="000154AA" w:rsidP="000154AA">
      <w:pPr>
        <w:numPr>
          <w:ilvl w:val="0"/>
          <w:numId w:val="1"/>
        </w:numPr>
        <w:spacing w:before="100" w:beforeAutospacing="1" w:after="100" w:afterAutospacing="1" w:line="240" w:lineRule="auto"/>
        <w:rPr>
          <w:rFonts w:eastAsia="Times New Roman" w:cstheme="minorHAnsi"/>
          <w:b/>
          <w:sz w:val="24"/>
          <w:szCs w:val="24"/>
          <w:lang w:eastAsia="fr-FR"/>
        </w:rPr>
      </w:pPr>
      <w:r w:rsidRPr="00BF44DC">
        <w:rPr>
          <w:rStyle w:val="lev"/>
          <w:rFonts w:cstheme="minorHAnsi"/>
          <w:b w:val="0"/>
          <w:sz w:val="24"/>
          <w:szCs w:val="24"/>
        </w:rPr>
        <w:t>CPAM des Flandres</w:t>
      </w:r>
      <w:r w:rsidRPr="00BF44DC">
        <w:rPr>
          <w:rFonts w:cstheme="minorHAnsi"/>
          <w:b/>
          <w:sz w:val="24"/>
          <w:szCs w:val="24"/>
        </w:rPr>
        <w:t xml:space="preserve"> (</w:t>
      </w:r>
      <w:r w:rsidRPr="00BF44DC">
        <w:rPr>
          <w:rFonts w:cstheme="minorHAnsi"/>
          <w:sz w:val="24"/>
          <w:szCs w:val="24"/>
        </w:rPr>
        <w:t>Dunkerque-Armentières</w:t>
      </w:r>
      <w:r w:rsidRPr="00BF44DC">
        <w:rPr>
          <w:rFonts w:cstheme="minorHAnsi"/>
          <w:b/>
          <w:sz w:val="24"/>
          <w:szCs w:val="24"/>
        </w:rPr>
        <w:t>)</w:t>
      </w:r>
    </w:p>
    <w:p w:rsidR="000154AA" w:rsidRPr="00BF44DC" w:rsidRDefault="000154AA" w:rsidP="000154AA">
      <w:pPr>
        <w:numPr>
          <w:ilvl w:val="0"/>
          <w:numId w:val="1"/>
        </w:numPr>
        <w:spacing w:before="100" w:beforeAutospacing="1" w:after="100" w:afterAutospacing="1" w:line="240" w:lineRule="auto"/>
        <w:rPr>
          <w:rFonts w:eastAsia="Times New Roman" w:cstheme="minorHAnsi"/>
          <w:b/>
          <w:sz w:val="24"/>
          <w:szCs w:val="24"/>
          <w:lang w:eastAsia="fr-FR"/>
        </w:rPr>
      </w:pPr>
      <w:r w:rsidRPr="00BF44DC">
        <w:rPr>
          <w:rStyle w:val="lev"/>
          <w:rFonts w:cstheme="minorHAnsi"/>
          <w:b w:val="0"/>
          <w:sz w:val="24"/>
          <w:szCs w:val="24"/>
        </w:rPr>
        <w:t xml:space="preserve">Leclerc </w:t>
      </w:r>
    </w:p>
    <w:p w:rsidR="000154AA" w:rsidRPr="00BF44DC" w:rsidRDefault="000154AA" w:rsidP="005E1A13">
      <w:pPr>
        <w:numPr>
          <w:ilvl w:val="1"/>
          <w:numId w:val="1"/>
        </w:numPr>
        <w:spacing w:before="100" w:beforeAutospacing="1" w:after="100" w:afterAutospacing="1" w:line="240" w:lineRule="auto"/>
        <w:rPr>
          <w:rFonts w:eastAsia="Times New Roman" w:cstheme="minorHAnsi"/>
          <w:sz w:val="24"/>
          <w:szCs w:val="24"/>
          <w:lang w:eastAsia="fr-FR"/>
        </w:rPr>
      </w:pPr>
      <w:r w:rsidRPr="00BF44DC">
        <w:rPr>
          <w:rFonts w:eastAsia="Times New Roman" w:cstheme="minorHAnsi"/>
          <w:sz w:val="24"/>
          <w:szCs w:val="24"/>
          <w:lang w:eastAsia="fr-FR"/>
        </w:rPr>
        <w:t xml:space="preserve">Les centres </w:t>
      </w:r>
      <w:proofErr w:type="gramStart"/>
      <w:r w:rsidRPr="00BF44DC">
        <w:rPr>
          <w:rFonts w:eastAsia="Times New Roman" w:cstheme="minorHAnsi"/>
          <w:sz w:val="24"/>
          <w:szCs w:val="24"/>
          <w:lang w:eastAsia="fr-FR"/>
        </w:rPr>
        <w:t>E.Leclerc</w:t>
      </w:r>
      <w:proofErr w:type="gramEnd"/>
      <w:r w:rsidRPr="00BF44DC">
        <w:rPr>
          <w:rFonts w:eastAsia="Times New Roman" w:cstheme="minorHAnsi"/>
          <w:sz w:val="24"/>
          <w:szCs w:val="24"/>
          <w:lang w:eastAsia="fr-FR"/>
        </w:rPr>
        <w:t xml:space="preserve"> de  Templeuve, Wattrelos, Lille Fives,</w:t>
      </w:r>
    </w:p>
    <w:p w:rsidR="000154AA" w:rsidRPr="00BF44DC" w:rsidRDefault="000154AA" w:rsidP="0094321C">
      <w:pPr>
        <w:numPr>
          <w:ilvl w:val="1"/>
          <w:numId w:val="1"/>
        </w:numPr>
        <w:spacing w:before="100" w:beforeAutospacing="1" w:after="100" w:afterAutospacing="1" w:line="240" w:lineRule="auto"/>
        <w:rPr>
          <w:rFonts w:eastAsia="Times New Roman" w:cstheme="minorHAnsi"/>
          <w:sz w:val="24"/>
          <w:szCs w:val="24"/>
          <w:lang w:eastAsia="fr-FR"/>
        </w:rPr>
      </w:pPr>
      <w:proofErr w:type="gramStart"/>
      <w:r w:rsidRPr="00BF44DC">
        <w:rPr>
          <w:rFonts w:eastAsia="Times New Roman" w:cstheme="minorHAnsi"/>
          <w:sz w:val="24"/>
          <w:szCs w:val="24"/>
          <w:lang w:eastAsia="fr-FR"/>
        </w:rPr>
        <w:t>les</w:t>
      </w:r>
      <w:proofErr w:type="gramEnd"/>
      <w:r w:rsidRPr="00BF44DC">
        <w:rPr>
          <w:rFonts w:eastAsia="Times New Roman" w:cstheme="minorHAnsi"/>
          <w:sz w:val="24"/>
          <w:szCs w:val="24"/>
          <w:lang w:eastAsia="fr-FR"/>
        </w:rPr>
        <w:t xml:space="preserve"> drives E.Leclerc de Fretin, Templeuve, Villeneuve d'Ascq, Wattrelos, Neuville en Ferrain, Hem</w:t>
      </w:r>
    </w:p>
    <w:p w:rsidR="000154AA" w:rsidRPr="00BF44DC" w:rsidRDefault="000154AA" w:rsidP="00DB042D">
      <w:pPr>
        <w:numPr>
          <w:ilvl w:val="1"/>
          <w:numId w:val="1"/>
        </w:numPr>
        <w:spacing w:before="100" w:beforeAutospacing="1" w:after="100" w:afterAutospacing="1" w:line="240" w:lineRule="auto"/>
        <w:rPr>
          <w:rFonts w:eastAsia="Times New Roman" w:cstheme="minorHAnsi"/>
          <w:sz w:val="24"/>
          <w:szCs w:val="24"/>
          <w:lang w:eastAsia="fr-FR"/>
        </w:rPr>
      </w:pPr>
      <w:r w:rsidRPr="00BF44DC">
        <w:rPr>
          <w:rFonts w:eastAsia="Times New Roman" w:cstheme="minorHAnsi"/>
          <w:sz w:val="24"/>
          <w:szCs w:val="24"/>
          <w:lang w:eastAsia="fr-FR"/>
        </w:rPr>
        <w:t xml:space="preserve">Les piétons </w:t>
      </w:r>
      <w:proofErr w:type="gramStart"/>
      <w:r w:rsidRPr="00BF44DC">
        <w:rPr>
          <w:rFonts w:eastAsia="Times New Roman" w:cstheme="minorHAnsi"/>
          <w:sz w:val="24"/>
          <w:szCs w:val="24"/>
          <w:lang w:eastAsia="fr-FR"/>
        </w:rPr>
        <w:t>E.Leclerc</w:t>
      </w:r>
      <w:proofErr w:type="gramEnd"/>
      <w:r w:rsidRPr="00BF44DC">
        <w:rPr>
          <w:rFonts w:eastAsia="Times New Roman" w:cstheme="minorHAnsi"/>
          <w:sz w:val="24"/>
          <w:szCs w:val="24"/>
          <w:lang w:eastAsia="fr-FR"/>
        </w:rPr>
        <w:t xml:space="preserve"> : Lille Lion d'or, Lille </w:t>
      </w:r>
      <w:proofErr w:type="spellStart"/>
      <w:r w:rsidRPr="00BF44DC">
        <w:rPr>
          <w:rFonts w:eastAsia="Times New Roman" w:cstheme="minorHAnsi"/>
          <w:sz w:val="24"/>
          <w:szCs w:val="24"/>
          <w:lang w:eastAsia="fr-FR"/>
        </w:rPr>
        <w:t>Molinel</w:t>
      </w:r>
      <w:proofErr w:type="spellEnd"/>
    </w:p>
    <w:p w:rsidR="000154AA" w:rsidRPr="00BF44DC" w:rsidRDefault="000154AA" w:rsidP="00BF44DC">
      <w:pPr>
        <w:numPr>
          <w:ilvl w:val="1"/>
          <w:numId w:val="1"/>
        </w:numPr>
        <w:spacing w:after="0" w:line="240" w:lineRule="auto"/>
        <w:rPr>
          <w:rFonts w:eastAsia="Times New Roman" w:cstheme="minorHAnsi"/>
          <w:sz w:val="24"/>
          <w:szCs w:val="24"/>
          <w:lang w:eastAsia="fr-FR"/>
        </w:rPr>
      </w:pPr>
      <w:r w:rsidRPr="00BF44DC">
        <w:rPr>
          <w:rFonts w:eastAsia="Times New Roman" w:cstheme="minorHAnsi"/>
          <w:sz w:val="24"/>
          <w:szCs w:val="24"/>
          <w:lang w:eastAsia="fr-FR"/>
        </w:rPr>
        <w:t xml:space="preserve">La société </w:t>
      </w:r>
      <w:proofErr w:type="spellStart"/>
      <w:r w:rsidRPr="00BF44DC">
        <w:rPr>
          <w:rFonts w:eastAsia="Times New Roman" w:cstheme="minorHAnsi"/>
          <w:sz w:val="24"/>
          <w:szCs w:val="24"/>
          <w:lang w:eastAsia="fr-FR"/>
        </w:rPr>
        <w:t>Greentag</w:t>
      </w:r>
      <w:proofErr w:type="spellEnd"/>
    </w:p>
    <w:p w:rsidR="000154AA" w:rsidRDefault="000154AA" w:rsidP="00BF44DC">
      <w:pPr>
        <w:spacing w:after="0" w:line="240" w:lineRule="auto"/>
        <w:ind w:left="372" w:firstLine="708"/>
        <w:rPr>
          <w:rFonts w:eastAsia="Times New Roman" w:cstheme="minorHAnsi"/>
          <w:sz w:val="24"/>
          <w:szCs w:val="24"/>
          <w:lang w:eastAsia="fr-FR"/>
        </w:rPr>
      </w:pPr>
      <w:r w:rsidRPr="00BF44DC">
        <w:rPr>
          <w:rFonts w:eastAsia="Times New Roman" w:cstheme="minorHAnsi"/>
          <w:sz w:val="24"/>
          <w:szCs w:val="24"/>
          <w:lang w:eastAsia="fr-FR"/>
        </w:rPr>
        <w:t>L'atelier Traiteur TMT Production</w:t>
      </w:r>
    </w:p>
    <w:p w:rsidR="00D153B4" w:rsidRPr="00BF44DC" w:rsidRDefault="00D153B4" w:rsidP="00D153B4">
      <w:pPr>
        <w:spacing w:after="0" w:line="240" w:lineRule="auto"/>
        <w:rPr>
          <w:rFonts w:eastAsia="Times New Roman" w:cstheme="minorHAnsi"/>
          <w:sz w:val="24"/>
          <w:szCs w:val="24"/>
          <w:lang w:eastAsia="fr-FR"/>
        </w:rPr>
      </w:pPr>
    </w:p>
    <w:p w:rsidR="000154AA" w:rsidRPr="00885BD1" w:rsidRDefault="00BF44DC" w:rsidP="00885BD1">
      <w:pPr>
        <w:pStyle w:val="Paragraphedeliste"/>
        <w:numPr>
          <w:ilvl w:val="0"/>
          <w:numId w:val="6"/>
        </w:numPr>
        <w:spacing w:before="100" w:beforeAutospacing="1" w:after="100" w:afterAutospacing="1" w:line="240" w:lineRule="auto"/>
        <w:rPr>
          <w:rFonts w:eastAsia="Times New Roman" w:cstheme="minorHAnsi"/>
          <w:sz w:val="24"/>
          <w:szCs w:val="24"/>
          <w:lang w:eastAsia="fr-FR"/>
        </w:rPr>
      </w:pPr>
      <w:r w:rsidRPr="00885BD1">
        <w:rPr>
          <w:rFonts w:eastAsia="Times New Roman" w:cstheme="minorHAnsi"/>
          <w:sz w:val="24"/>
          <w:szCs w:val="24"/>
          <w:lang w:eastAsia="fr-FR"/>
        </w:rPr>
        <w:t>ADUGA (compte aussi pour les trottinettes)</w:t>
      </w:r>
    </w:p>
    <w:p w:rsidR="006A7A28" w:rsidRPr="00885BD1" w:rsidRDefault="006A7A28" w:rsidP="00885BD1">
      <w:pPr>
        <w:pStyle w:val="Paragraphedeliste"/>
        <w:numPr>
          <w:ilvl w:val="0"/>
          <w:numId w:val="6"/>
        </w:numPr>
        <w:rPr>
          <w:i/>
        </w:rPr>
      </w:pPr>
      <w:r w:rsidRPr="00885BD1">
        <w:rPr>
          <w:rFonts w:eastAsia="Times New Roman" w:cstheme="minorHAnsi"/>
          <w:sz w:val="24"/>
          <w:szCs w:val="24"/>
          <w:lang w:eastAsia="fr-FR"/>
        </w:rPr>
        <w:t xml:space="preserve">Habitat du Nord </w:t>
      </w:r>
      <w:r w:rsidRPr="00885BD1">
        <w:rPr>
          <w:rFonts w:eastAsia="Times New Roman" w:cstheme="minorHAnsi"/>
          <w:i/>
          <w:sz w:val="24"/>
          <w:szCs w:val="24"/>
          <w:lang w:eastAsia="fr-FR"/>
        </w:rPr>
        <w:t>(</w:t>
      </w:r>
      <w:r w:rsidRPr="00885BD1">
        <w:rPr>
          <w:i/>
        </w:rPr>
        <w:t xml:space="preserve">Amandine </w:t>
      </w:r>
      <w:proofErr w:type="spellStart"/>
      <w:r w:rsidRPr="00885BD1">
        <w:rPr>
          <w:i/>
        </w:rPr>
        <w:t>Rostan</w:t>
      </w:r>
      <w:proofErr w:type="spellEnd"/>
      <w:r w:rsidRPr="00885BD1">
        <w:rPr>
          <w:i/>
        </w:rPr>
        <w:t xml:space="preserve"> - Chargée de projets Politique de la ville, Habitat du nord - Courrier électronique: </w:t>
      </w:r>
      <w:hyperlink r:id="rId6" w:tgtFrame="_blank" w:history="1">
        <w:r w:rsidRPr="00885BD1">
          <w:rPr>
            <w:rStyle w:val="Lienhypertexte"/>
            <w:i/>
          </w:rPr>
          <w:t>A.ROSTAN@habitatdunord.fr</w:t>
        </w:r>
      </w:hyperlink>
      <w:r w:rsidRPr="00885BD1">
        <w:rPr>
          <w:i/>
        </w:rPr>
        <w:t xml:space="preserve"> - Travail: +33 3 59 01 61 79</w:t>
      </w:r>
    </w:p>
    <w:p w:rsidR="00D153B4" w:rsidRPr="00885BD1" w:rsidRDefault="00D153B4" w:rsidP="00885BD1">
      <w:pPr>
        <w:pStyle w:val="Paragraphedeliste"/>
        <w:numPr>
          <w:ilvl w:val="0"/>
          <w:numId w:val="6"/>
        </w:numPr>
      </w:pPr>
      <w:proofErr w:type="spellStart"/>
      <w:r w:rsidRPr="00885BD1">
        <w:rPr>
          <w:i/>
        </w:rPr>
        <w:t>Wordline</w:t>
      </w:r>
      <w:proofErr w:type="spellEnd"/>
      <w:r w:rsidRPr="00885BD1">
        <w:rPr>
          <w:i/>
        </w:rPr>
        <w:t xml:space="preserve"> (Seclin) – 1500 salariés (plafond 100 euros)</w:t>
      </w:r>
    </w:p>
    <w:p w:rsidR="00885BD1" w:rsidRDefault="00885BD1" w:rsidP="00885BD1">
      <w:pPr>
        <w:pStyle w:val="Paragraphedeliste"/>
        <w:numPr>
          <w:ilvl w:val="0"/>
          <w:numId w:val="6"/>
        </w:numPr>
      </w:pPr>
      <w:r>
        <w:rPr>
          <w:i/>
        </w:rPr>
        <w:t xml:space="preserve">Norauto </w:t>
      </w:r>
    </w:p>
    <w:p w:rsidR="006A7A28" w:rsidRPr="00BF44DC" w:rsidRDefault="007117B5" w:rsidP="000154AA">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Mission locale de Lille</w:t>
      </w:r>
    </w:p>
    <w:p w:rsidR="000154AA" w:rsidRPr="000154AA" w:rsidRDefault="000154AA" w:rsidP="000154AA">
      <w:pPr>
        <w:spacing w:before="100" w:beforeAutospacing="1" w:after="100" w:afterAutospacing="1" w:line="240" w:lineRule="auto"/>
        <w:ind w:left="720"/>
        <w:rPr>
          <w:rFonts w:eastAsia="Times New Roman" w:cstheme="minorHAnsi"/>
          <w:sz w:val="24"/>
          <w:szCs w:val="24"/>
          <w:lang w:eastAsia="fr-FR"/>
        </w:rPr>
      </w:pPr>
    </w:p>
    <w:p w:rsidR="000154AA" w:rsidRPr="000154AA" w:rsidRDefault="000154AA" w:rsidP="000154AA">
      <w:pPr>
        <w:spacing w:before="100" w:beforeAutospacing="1" w:after="100" w:afterAutospacing="1" w:line="240" w:lineRule="auto"/>
        <w:rPr>
          <w:rFonts w:eastAsia="Times New Roman" w:cstheme="minorHAnsi"/>
          <w:sz w:val="24"/>
          <w:szCs w:val="24"/>
          <w:lang w:eastAsia="fr-FR"/>
        </w:rPr>
      </w:pPr>
      <w:r w:rsidRPr="000154AA">
        <w:rPr>
          <w:rFonts w:eastAsia="Times New Roman" w:cstheme="minorHAnsi"/>
          <w:sz w:val="24"/>
          <w:szCs w:val="24"/>
          <w:lang w:eastAsia="fr-FR"/>
        </w:rPr>
        <w:t>OVH et La Redoute sont en train de le faire, YNCREA y pense très fort.</w:t>
      </w:r>
    </w:p>
    <w:p w:rsidR="000154AA" w:rsidRDefault="000154AA" w:rsidP="000154AA">
      <w:pPr>
        <w:spacing w:before="100" w:beforeAutospacing="1" w:after="100" w:afterAutospacing="1" w:line="240" w:lineRule="auto"/>
        <w:rPr>
          <w:rFonts w:eastAsia="Times New Roman" w:cstheme="minorHAnsi"/>
          <w:sz w:val="24"/>
          <w:szCs w:val="24"/>
          <w:lang w:eastAsia="fr-FR"/>
        </w:rPr>
      </w:pPr>
    </w:p>
    <w:p w:rsidR="00BF44DC" w:rsidRPr="000154AA" w:rsidRDefault="00BF44DC" w:rsidP="000154AA">
      <w:pPr>
        <w:spacing w:before="100" w:beforeAutospacing="1" w:after="100" w:afterAutospacing="1" w:line="240" w:lineRule="auto"/>
        <w:rPr>
          <w:rFonts w:eastAsia="Times New Roman" w:cstheme="minorHAnsi"/>
          <w:sz w:val="24"/>
          <w:szCs w:val="24"/>
          <w:u w:val="single"/>
          <w:lang w:eastAsia="fr-FR"/>
        </w:rPr>
      </w:pPr>
      <w:r w:rsidRPr="00BF44DC">
        <w:rPr>
          <w:rFonts w:eastAsia="Times New Roman" w:cstheme="minorHAnsi"/>
          <w:sz w:val="24"/>
          <w:szCs w:val="24"/>
          <w:u w:val="single"/>
          <w:lang w:eastAsia="fr-FR"/>
        </w:rPr>
        <w:t>Collectivités régionales qui ont mis en place l’IKV</w:t>
      </w:r>
    </w:p>
    <w:p w:rsidR="00BF44DC" w:rsidRPr="00BF44DC" w:rsidRDefault="000154AA" w:rsidP="00BF44DC">
      <w:pPr>
        <w:pStyle w:val="Paragraphedeliste"/>
        <w:numPr>
          <w:ilvl w:val="0"/>
          <w:numId w:val="3"/>
        </w:numPr>
        <w:rPr>
          <w:rFonts w:cstheme="minorHAnsi"/>
          <w:sz w:val="24"/>
          <w:szCs w:val="24"/>
        </w:rPr>
      </w:pPr>
      <w:r w:rsidRPr="00BF44DC">
        <w:rPr>
          <w:rFonts w:cstheme="minorHAnsi"/>
          <w:sz w:val="24"/>
          <w:szCs w:val="24"/>
        </w:rPr>
        <w:t xml:space="preserve">Haubourdin, </w:t>
      </w:r>
    </w:p>
    <w:p w:rsidR="00BF44DC" w:rsidRPr="00BF44DC" w:rsidRDefault="000154AA" w:rsidP="00BF44DC">
      <w:pPr>
        <w:pStyle w:val="Paragraphedeliste"/>
        <w:numPr>
          <w:ilvl w:val="0"/>
          <w:numId w:val="3"/>
        </w:numPr>
        <w:rPr>
          <w:rFonts w:cstheme="minorHAnsi"/>
          <w:sz w:val="24"/>
          <w:szCs w:val="24"/>
        </w:rPr>
      </w:pPr>
      <w:r w:rsidRPr="00BF44DC">
        <w:rPr>
          <w:rFonts w:cstheme="minorHAnsi"/>
          <w:sz w:val="24"/>
          <w:szCs w:val="24"/>
        </w:rPr>
        <w:t xml:space="preserve">Roubaix, </w:t>
      </w:r>
    </w:p>
    <w:p w:rsidR="000154AA" w:rsidRDefault="00BF44DC" w:rsidP="00BF44DC">
      <w:pPr>
        <w:pStyle w:val="Paragraphedeliste"/>
        <w:numPr>
          <w:ilvl w:val="0"/>
          <w:numId w:val="3"/>
        </w:numPr>
        <w:rPr>
          <w:rFonts w:cstheme="minorHAnsi"/>
          <w:sz w:val="24"/>
          <w:szCs w:val="24"/>
        </w:rPr>
      </w:pPr>
      <w:r w:rsidRPr="00BF44DC">
        <w:rPr>
          <w:rFonts w:cstheme="minorHAnsi"/>
          <w:sz w:val="24"/>
          <w:szCs w:val="24"/>
        </w:rPr>
        <w:t>Lille-Hellemmes-Lomme</w:t>
      </w:r>
    </w:p>
    <w:p w:rsidR="008D79C6" w:rsidRPr="00BF44DC" w:rsidRDefault="008D79C6" w:rsidP="00BF44DC">
      <w:pPr>
        <w:pStyle w:val="Paragraphedeliste"/>
        <w:numPr>
          <w:ilvl w:val="0"/>
          <w:numId w:val="3"/>
        </w:numPr>
        <w:rPr>
          <w:rFonts w:cstheme="minorHAnsi"/>
          <w:sz w:val="24"/>
          <w:szCs w:val="24"/>
        </w:rPr>
      </w:pPr>
      <w:proofErr w:type="spellStart"/>
      <w:r>
        <w:rPr>
          <w:rFonts w:cstheme="minorHAnsi"/>
          <w:sz w:val="24"/>
          <w:szCs w:val="24"/>
        </w:rPr>
        <w:t>Marcq-en-Baroeul</w:t>
      </w:r>
      <w:proofErr w:type="spellEnd"/>
      <w:r>
        <w:rPr>
          <w:rFonts w:cstheme="minorHAnsi"/>
          <w:sz w:val="24"/>
          <w:szCs w:val="24"/>
        </w:rPr>
        <w:t xml:space="preserve"> (projet de fournir un compteur pour avoir les kilomètres au réel)</w:t>
      </w:r>
    </w:p>
    <w:p w:rsidR="000154AA" w:rsidRDefault="000154AA">
      <w:pPr>
        <w:rPr>
          <w:rFonts w:cstheme="minorHAnsi"/>
          <w:sz w:val="24"/>
          <w:szCs w:val="24"/>
        </w:rPr>
      </w:pPr>
    </w:p>
    <w:p w:rsidR="000F4760" w:rsidRDefault="000F4760">
      <w:pPr>
        <w:rPr>
          <w:rFonts w:cstheme="minorHAnsi"/>
          <w:sz w:val="24"/>
          <w:szCs w:val="24"/>
        </w:rPr>
      </w:pPr>
    </w:p>
    <w:p w:rsidR="000F4760" w:rsidRPr="000F4760" w:rsidRDefault="000F4760">
      <w:pPr>
        <w:rPr>
          <w:rFonts w:cstheme="minorHAnsi"/>
          <w:sz w:val="24"/>
          <w:szCs w:val="24"/>
          <w:u w:val="single"/>
        </w:rPr>
      </w:pPr>
      <w:r w:rsidRPr="000F4760">
        <w:rPr>
          <w:rFonts w:cstheme="minorHAnsi"/>
          <w:sz w:val="24"/>
          <w:szCs w:val="24"/>
          <w:u w:val="single"/>
        </w:rPr>
        <w:t xml:space="preserve">DETAILS </w:t>
      </w:r>
      <w:r>
        <w:rPr>
          <w:rFonts w:cstheme="minorHAnsi"/>
          <w:sz w:val="24"/>
          <w:szCs w:val="24"/>
          <w:u w:val="single"/>
        </w:rPr>
        <w:t xml:space="preserve">PAR </w:t>
      </w:r>
      <w:r w:rsidRPr="000F4760">
        <w:rPr>
          <w:rFonts w:cstheme="minorHAnsi"/>
          <w:sz w:val="24"/>
          <w:szCs w:val="24"/>
          <w:u w:val="single"/>
        </w:rPr>
        <w:t xml:space="preserve">ENTERPRISES </w:t>
      </w:r>
    </w:p>
    <w:p w:rsidR="000F4760" w:rsidRDefault="000F4760">
      <w:pPr>
        <w:rPr>
          <w:rFonts w:cstheme="minorHAnsi"/>
          <w:sz w:val="24"/>
          <w:szCs w:val="24"/>
        </w:rPr>
      </w:pPr>
    </w:p>
    <w:p w:rsidR="000F4760" w:rsidRDefault="000F4760">
      <w:pPr>
        <w:rPr>
          <w:rFonts w:cstheme="minorHAnsi"/>
          <w:sz w:val="24"/>
          <w:szCs w:val="24"/>
        </w:rPr>
      </w:pPr>
    </w:p>
    <w:p w:rsidR="000F4760" w:rsidRDefault="000F4760">
      <w:pPr>
        <w:rPr>
          <w:rFonts w:cstheme="minorHAnsi"/>
          <w:sz w:val="24"/>
          <w:szCs w:val="24"/>
        </w:rPr>
      </w:pPr>
    </w:p>
    <w:tbl>
      <w:tblPr>
        <w:tblStyle w:val="Grilledutableau"/>
        <w:tblW w:w="0" w:type="auto"/>
        <w:tblLook w:val="04A0" w:firstRow="1" w:lastRow="0" w:firstColumn="1" w:lastColumn="0" w:noHBand="0" w:noVBand="1"/>
      </w:tblPr>
      <w:tblGrid>
        <w:gridCol w:w="1602"/>
        <w:gridCol w:w="1187"/>
        <w:gridCol w:w="1254"/>
        <w:gridCol w:w="1557"/>
        <w:gridCol w:w="3462"/>
      </w:tblGrid>
      <w:tr w:rsidR="000F4760" w:rsidRPr="000F4760" w:rsidTr="000F4760">
        <w:tc>
          <w:tcPr>
            <w:tcW w:w="1626" w:type="dxa"/>
          </w:tcPr>
          <w:p w:rsidR="000F4760" w:rsidRPr="000F4760" w:rsidRDefault="000F4760">
            <w:pPr>
              <w:rPr>
                <w:rFonts w:cstheme="minorHAnsi"/>
                <w:b/>
                <w:sz w:val="24"/>
                <w:szCs w:val="24"/>
              </w:rPr>
            </w:pPr>
          </w:p>
        </w:tc>
        <w:tc>
          <w:tcPr>
            <w:tcW w:w="1204" w:type="dxa"/>
          </w:tcPr>
          <w:p w:rsidR="000F4760" w:rsidRPr="000F4760" w:rsidRDefault="000F4760">
            <w:pPr>
              <w:rPr>
                <w:rFonts w:cstheme="minorHAnsi"/>
                <w:b/>
                <w:sz w:val="24"/>
                <w:szCs w:val="24"/>
              </w:rPr>
            </w:pPr>
            <w:r w:rsidRPr="000F4760">
              <w:rPr>
                <w:rFonts w:cstheme="minorHAnsi"/>
                <w:b/>
                <w:sz w:val="24"/>
                <w:szCs w:val="24"/>
              </w:rPr>
              <w:t>Plafond</w:t>
            </w:r>
          </w:p>
        </w:tc>
        <w:tc>
          <w:tcPr>
            <w:tcW w:w="1276" w:type="dxa"/>
          </w:tcPr>
          <w:p w:rsidR="000F4760" w:rsidRPr="000F4760" w:rsidRDefault="000F4760">
            <w:pPr>
              <w:rPr>
                <w:rFonts w:cstheme="minorHAnsi"/>
                <w:b/>
                <w:sz w:val="24"/>
                <w:szCs w:val="24"/>
              </w:rPr>
            </w:pPr>
            <w:r w:rsidRPr="000F4760">
              <w:rPr>
                <w:rFonts w:cstheme="minorHAnsi"/>
                <w:b/>
                <w:sz w:val="24"/>
                <w:szCs w:val="24"/>
              </w:rPr>
              <w:t>Nb Salariés</w:t>
            </w:r>
          </w:p>
        </w:tc>
        <w:tc>
          <w:tcPr>
            <w:tcW w:w="1418" w:type="dxa"/>
          </w:tcPr>
          <w:p w:rsidR="000F4760" w:rsidRPr="000F4760" w:rsidRDefault="000F4760">
            <w:pPr>
              <w:rPr>
                <w:rFonts w:cstheme="minorHAnsi"/>
                <w:b/>
                <w:sz w:val="24"/>
                <w:szCs w:val="24"/>
              </w:rPr>
            </w:pPr>
            <w:r w:rsidRPr="000F4760">
              <w:rPr>
                <w:rFonts w:cstheme="minorHAnsi"/>
                <w:b/>
                <w:sz w:val="24"/>
                <w:szCs w:val="24"/>
              </w:rPr>
              <w:t>Bénéficiaires IKV</w:t>
            </w:r>
          </w:p>
        </w:tc>
        <w:tc>
          <w:tcPr>
            <w:tcW w:w="3538" w:type="dxa"/>
          </w:tcPr>
          <w:p w:rsidR="000F4760" w:rsidRPr="000F4760" w:rsidRDefault="000F4760">
            <w:pPr>
              <w:rPr>
                <w:rFonts w:cstheme="minorHAnsi"/>
                <w:b/>
                <w:sz w:val="24"/>
                <w:szCs w:val="24"/>
              </w:rPr>
            </w:pPr>
            <w:r w:rsidRPr="000F4760">
              <w:rPr>
                <w:rFonts w:cstheme="minorHAnsi"/>
                <w:b/>
                <w:sz w:val="24"/>
                <w:szCs w:val="24"/>
              </w:rPr>
              <w:t>Evolution depuis IKV</w:t>
            </w:r>
          </w:p>
        </w:tc>
      </w:tr>
      <w:tr w:rsidR="000F4760" w:rsidTr="000F4760">
        <w:tc>
          <w:tcPr>
            <w:tcW w:w="1626" w:type="dxa"/>
          </w:tcPr>
          <w:p w:rsidR="000F4760" w:rsidRPr="000F4760" w:rsidRDefault="000F4760">
            <w:pPr>
              <w:rPr>
                <w:rFonts w:cstheme="minorHAnsi"/>
                <w:b/>
                <w:sz w:val="24"/>
                <w:szCs w:val="24"/>
              </w:rPr>
            </w:pPr>
            <w:r>
              <w:rPr>
                <w:rFonts w:cstheme="minorHAnsi"/>
                <w:b/>
                <w:sz w:val="24"/>
                <w:szCs w:val="24"/>
              </w:rPr>
              <w:t>APES</w:t>
            </w:r>
          </w:p>
        </w:tc>
        <w:tc>
          <w:tcPr>
            <w:tcW w:w="1204" w:type="dxa"/>
          </w:tcPr>
          <w:p w:rsidR="000F4760" w:rsidRDefault="000F4760">
            <w:pPr>
              <w:rPr>
                <w:rFonts w:cstheme="minorHAnsi"/>
                <w:sz w:val="24"/>
                <w:szCs w:val="24"/>
              </w:rPr>
            </w:pPr>
            <w:r>
              <w:rPr>
                <w:rFonts w:cstheme="minorHAnsi"/>
                <w:sz w:val="24"/>
                <w:szCs w:val="24"/>
              </w:rPr>
              <w:t>200</w:t>
            </w:r>
          </w:p>
        </w:tc>
        <w:tc>
          <w:tcPr>
            <w:tcW w:w="1276" w:type="dxa"/>
          </w:tcPr>
          <w:p w:rsidR="000F4760" w:rsidRDefault="000F4760">
            <w:pPr>
              <w:rPr>
                <w:rFonts w:cstheme="minorHAnsi"/>
                <w:sz w:val="24"/>
                <w:szCs w:val="24"/>
              </w:rPr>
            </w:pPr>
            <w:r>
              <w:rPr>
                <w:rFonts w:cstheme="minorHAnsi"/>
                <w:sz w:val="24"/>
                <w:szCs w:val="24"/>
              </w:rPr>
              <w:t>11 (9,6 ETP)</w:t>
            </w:r>
          </w:p>
        </w:tc>
        <w:tc>
          <w:tcPr>
            <w:tcW w:w="1418" w:type="dxa"/>
          </w:tcPr>
          <w:p w:rsidR="000F4760" w:rsidRDefault="000F4760">
            <w:pPr>
              <w:rPr>
                <w:rFonts w:cstheme="minorHAnsi"/>
                <w:sz w:val="24"/>
                <w:szCs w:val="24"/>
              </w:rPr>
            </w:pPr>
            <w:r>
              <w:rPr>
                <w:rFonts w:cstheme="minorHAnsi"/>
                <w:sz w:val="24"/>
                <w:szCs w:val="24"/>
              </w:rPr>
              <w:t>3</w:t>
            </w:r>
          </w:p>
        </w:tc>
        <w:tc>
          <w:tcPr>
            <w:tcW w:w="3538" w:type="dxa"/>
          </w:tcPr>
          <w:p w:rsidR="000F4760" w:rsidRDefault="000F4760">
            <w:pPr>
              <w:rPr>
                <w:rFonts w:cstheme="minorHAnsi"/>
                <w:sz w:val="24"/>
                <w:szCs w:val="24"/>
              </w:rPr>
            </w:pPr>
            <w:r w:rsidRPr="000F4760">
              <w:rPr>
                <w:rFonts w:ascii="Times New Roman" w:eastAsia="Times New Roman" w:hAnsi="Times New Roman" w:cs="Times New Roman"/>
                <w:sz w:val="24"/>
                <w:szCs w:val="24"/>
                <w:lang w:eastAsia="fr-FR"/>
              </w:rPr>
              <w:t xml:space="preserve">2 venaient déjà en vélo. La troisième est revenue habiter </w:t>
            </w:r>
            <w:r w:rsidRPr="000F4760">
              <w:rPr>
                <w:rFonts w:ascii="Times New Roman" w:eastAsia="Times New Roman" w:hAnsi="Times New Roman" w:cs="Times New Roman"/>
                <w:sz w:val="24"/>
                <w:szCs w:val="24"/>
                <w:lang w:eastAsia="fr-FR"/>
              </w:rPr>
              <w:lastRenderedPageBreak/>
              <w:t xml:space="preserve">dans la métropole, elle n'utilisait pas son vélo avant ça car trop éloignée. Elle avait la connaissance des IKV au moment où elle a réaménagé dans la métropole. Je ne sais pas si </w:t>
            </w:r>
            <w:proofErr w:type="spellStart"/>
            <w:r w:rsidRPr="000F4760">
              <w:rPr>
                <w:rFonts w:ascii="Times New Roman" w:eastAsia="Times New Roman" w:hAnsi="Times New Roman" w:cs="Times New Roman"/>
                <w:sz w:val="24"/>
                <w:szCs w:val="24"/>
                <w:lang w:eastAsia="fr-FR"/>
              </w:rPr>
              <w:t>celà</w:t>
            </w:r>
            <w:proofErr w:type="spellEnd"/>
            <w:r w:rsidRPr="000F4760">
              <w:rPr>
                <w:rFonts w:ascii="Times New Roman" w:eastAsia="Times New Roman" w:hAnsi="Times New Roman" w:cs="Times New Roman"/>
                <w:sz w:val="24"/>
                <w:szCs w:val="24"/>
                <w:lang w:eastAsia="fr-FR"/>
              </w:rPr>
              <w:t xml:space="preserve"> a été "déclencheur" pour elle</w:t>
            </w:r>
          </w:p>
        </w:tc>
      </w:tr>
      <w:tr w:rsidR="000F4760" w:rsidTr="000F4760">
        <w:tc>
          <w:tcPr>
            <w:tcW w:w="1626" w:type="dxa"/>
          </w:tcPr>
          <w:p w:rsidR="000F4760" w:rsidRPr="000F4760" w:rsidRDefault="000F4760">
            <w:pPr>
              <w:rPr>
                <w:rFonts w:cstheme="minorHAnsi"/>
                <w:b/>
                <w:sz w:val="24"/>
                <w:szCs w:val="24"/>
              </w:rPr>
            </w:pPr>
            <w:r>
              <w:rPr>
                <w:rFonts w:cstheme="minorHAnsi"/>
                <w:b/>
                <w:sz w:val="24"/>
                <w:szCs w:val="24"/>
              </w:rPr>
              <w:lastRenderedPageBreak/>
              <w:t>WORDLINE</w:t>
            </w:r>
          </w:p>
        </w:tc>
        <w:tc>
          <w:tcPr>
            <w:tcW w:w="1204" w:type="dxa"/>
          </w:tcPr>
          <w:p w:rsidR="000F4760" w:rsidRDefault="000F4760">
            <w:pPr>
              <w:rPr>
                <w:rFonts w:cstheme="minorHAnsi"/>
                <w:sz w:val="24"/>
                <w:szCs w:val="24"/>
              </w:rPr>
            </w:pPr>
            <w:r>
              <w:rPr>
                <w:rFonts w:cstheme="minorHAnsi"/>
                <w:sz w:val="24"/>
                <w:szCs w:val="24"/>
              </w:rPr>
              <w:t>100</w:t>
            </w:r>
          </w:p>
        </w:tc>
        <w:tc>
          <w:tcPr>
            <w:tcW w:w="1276" w:type="dxa"/>
          </w:tcPr>
          <w:p w:rsidR="000F4760" w:rsidRDefault="000F4760">
            <w:pPr>
              <w:rPr>
                <w:rFonts w:cstheme="minorHAnsi"/>
                <w:sz w:val="24"/>
                <w:szCs w:val="24"/>
              </w:rPr>
            </w:pPr>
            <w:r>
              <w:rPr>
                <w:rFonts w:cstheme="minorHAnsi"/>
                <w:sz w:val="24"/>
                <w:szCs w:val="24"/>
              </w:rPr>
              <w:t>1500</w:t>
            </w:r>
          </w:p>
        </w:tc>
        <w:tc>
          <w:tcPr>
            <w:tcW w:w="1418" w:type="dxa"/>
          </w:tcPr>
          <w:p w:rsidR="000F4760" w:rsidRDefault="000F4760">
            <w:pPr>
              <w:rPr>
                <w:rFonts w:cstheme="minorHAnsi"/>
                <w:sz w:val="24"/>
                <w:szCs w:val="24"/>
              </w:rPr>
            </w:pPr>
          </w:p>
        </w:tc>
        <w:tc>
          <w:tcPr>
            <w:tcW w:w="3538" w:type="dxa"/>
          </w:tcPr>
          <w:p w:rsidR="000F4760" w:rsidRDefault="000F4760">
            <w:pPr>
              <w:rPr>
                <w:rFonts w:cstheme="minorHAnsi"/>
                <w:sz w:val="24"/>
                <w:szCs w:val="24"/>
              </w:rPr>
            </w:pPr>
          </w:p>
        </w:tc>
      </w:tr>
      <w:tr w:rsidR="000F4760" w:rsidTr="000F4760">
        <w:tc>
          <w:tcPr>
            <w:tcW w:w="1626" w:type="dxa"/>
          </w:tcPr>
          <w:p w:rsidR="000F4760" w:rsidRPr="000F4760" w:rsidRDefault="00CE1F6C">
            <w:pPr>
              <w:rPr>
                <w:rFonts w:cstheme="minorHAnsi"/>
                <w:b/>
                <w:sz w:val="24"/>
                <w:szCs w:val="24"/>
              </w:rPr>
            </w:pPr>
            <w:r>
              <w:rPr>
                <w:rFonts w:cstheme="minorHAnsi"/>
                <w:b/>
                <w:sz w:val="24"/>
                <w:szCs w:val="24"/>
              </w:rPr>
              <w:t>APREMIS</w:t>
            </w:r>
          </w:p>
        </w:tc>
        <w:tc>
          <w:tcPr>
            <w:tcW w:w="1204" w:type="dxa"/>
          </w:tcPr>
          <w:p w:rsidR="000F4760" w:rsidRDefault="002D4E7C">
            <w:pPr>
              <w:rPr>
                <w:rFonts w:cstheme="minorHAnsi"/>
                <w:sz w:val="24"/>
                <w:szCs w:val="24"/>
              </w:rPr>
            </w:pPr>
            <w:r>
              <w:rPr>
                <w:rFonts w:cstheme="minorHAnsi"/>
                <w:sz w:val="24"/>
                <w:szCs w:val="24"/>
              </w:rPr>
              <w:t>200</w:t>
            </w:r>
          </w:p>
        </w:tc>
        <w:tc>
          <w:tcPr>
            <w:tcW w:w="1276" w:type="dxa"/>
          </w:tcPr>
          <w:p w:rsidR="000F4760" w:rsidRDefault="00CE1F6C" w:rsidP="002D4E7C">
            <w:pPr>
              <w:rPr>
                <w:rFonts w:cstheme="minorHAnsi"/>
                <w:sz w:val="24"/>
                <w:szCs w:val="24"/>
              </w:rPr>
            </w:pPr>
            <w:r>
              <w:rPr>
                <w:rFonts w:cstheme="minorHAnsi"/>
                <w:sz w:val="24"/>
                <w:szCs w:val="24"/>
              </w:rPr>
              <w:t>10</w:t>
            </w:r>
            <w:r w:rsidR="002D4E7C">
              <w:rPr>
                <w:rFonts w:cstheme="minorHAnsi"/>
                <w:sz w:val="24"/>
                <w:szCs w:val="24"/>
              </w:rPr>
              <w:t>4</w:t>
            </w:r>
          </w:p>
        </w:tc>
        <w:tc>
          <w:tcPr>
            <w:tcW w:w="1418" w:type="dxa"/>
          </w:tcPr>
          <w:p w:rsidR="000F4760" w:rsidRDefault="002D4E7C">
            <w:pPr>
              <w:rPr>
                <w:rFonts w:cstheme="minorHAnsi"/>
                <w:sz w:val="24"/>
                <w:szCs w:val="24"/>
              </w:rPr>
            </w:pPr>
            <w:r>
              <w:rPr>
                <w:rFonts w:cstheme="minorHAnsi"/>
                <w:sz w:val="24"/>
                <w:szCs w:val="24"/>
              </w:rPr>
              <w:t>8</w:t>
            </w:r>
          </w:p>
        </w:tc>
        <w:tc>
          <w:tcPr>
            <w:tcW w:w="3538" w:type="dxa"/>
          </w:tcPr>
          <w:p w:rsidR="00281AED" w:rsidRPr="00281AED" w:rsidRDefault="00281AED" w:rsidP="00281AED">
            <w:pPr>
              <w:numPr>
                <w:ilvl w:val="0"/>
                <w:numId w:val="5"/>
              </w:numPr>
              <w:spacing w:before="100" w:beforeAutospacing="1" w:after="100" w:afterAutospacing="1"/>
              <w:rPr>
                <w:rFonts w:ascii="Times New Roman" w:eastAsia="Times New Roman" w:hAnsi="Times New Roman" w:cs="Times New Roman"/>
                <w:color w:val="000080"/>
                <w:sz w:val="24"/>
                <w:szCs w:val="24"/>
                <w:lang w:eastAsia="fr-FR"/>
              </w:rPr>
            </w:pPr>
            <w:r w:rsidRPr="00281AED">
              <w:rPr>
                <w:rFonts w:ascii="Times New Roman" w:eastAsia="Times New Roman" w:hAnsi="Times New Roman" w:cs="Times New Roman"/>
                <w:color w:val="000080"/>
                <w:sz w:val="24"/>
                <w:szCs w:val="24"/>
                <w:lang w:eastAsia="fr-FR"/>
              </w:rPr>
              <w:t xml:space="preserve">Majoritairement, il s'agit de salariés qui venaient déjà à vélo - pas nécessairement depuis longtemps -. Cela représente toutefois un véritable encouragement. Il faut signaler également que quelques collègues louent des vélos - VAE généralement - auprès de </w:t>
            </w:r>
            <w:proofErr w:type="spellStart"/>
            <w:r w:rsidRPr="00281AED">
              <w:rPr>
                <w:rFonts w:ascii="Times New Roman" w:eastAsia="Times New Roman" w:hAnsi="Times New Roman" w:cs="Times New Roman"/>
                <w:color w:val="000080"/>
                <w:sz w:val="24"/>
                <w:szCs w:val="24"/>
                <w:lang w:eastAsia="fr-FR"/>
              </w:rPr>
              <w:t>Buscyclette</w:t>
            </w:r>
            <w:proofErr w:type="spellEnd"/>
            <w:r w:rsidRPr="00281AED">
              <w:rPr>
                <w:rFonts w:ascii="Times New Roman" w:eastAsia="Times New Roman" w:hAnsi="Times New Roman" w:cs="Times New Roman"/>
                <w:color w:val="000080"/>
                <w:sz w:val="24"/>
                <w:szCs w:val="24"/>
                <w:lang w:eastAsia="fr-FR"/>
              </w:rPr>
              <w:t>, le service de location de vélo longue durée d'Amiens Métropole et bénéficient pour leur part de la prise en charge de 50 % des frais de location par l'association. Sur notre site d'Amiens - où je travaille et qui regroupe environ 60 salariés de l'association - hier en fin de matinée, 10 vélos étaient accrochés, probablement tous appartenant à des salariés venus travailler par ce moyen de locomotion avec une température matinale légèrement inférieure à 0 °C et alors même que 50 % des salariés du site au moins habitent en dehors d'Amiens et ne peuvent pas venir à vélo.</w:t>
            </w:r>
          </w:p>
          <w:p w:rsidR="00281AED" w:rsidRPr="00281AED" w:rsidRDefault="00281AED" w:rsidP="00281AED">
            <w:pPr>
              <w:spacing w:before="100" w:beforeAutospacing="1" w:after="100" w:afterAutospacing="1"/>
              <w:ind w:left="720"/>
              <w:rPr>
                <w:rFonts w:ascii="Times New Roman" w:eastAsia="Times New Roman" w:hAnsi="Times New Roman" w:cs="Times New Roman"/>
                <w:color w:val="000080"/>
                <w:sz w:val="24"/>
                <w:szCs w:val="24"/>
                <w:lang w:eastAsia="fr-FR"/>
              </w:rPr>
            </w:pPr>
            <w:r w:rsidRPr="00281AED">
              <w:rPr>
                <w:rFonts w:ascii="Times New Roman" w:eastAsia="Times New Roman" w:hAnsi="Times New Roman" w:cs="Times New Roman"/>
                <w:color w:val="000080"/>
                <w:sz w:val="24"/>
                <w:szCs w:val="24"/>
                <w:lang w:eastAsia="fr-FR"/>
              </w:rPr>
              <w:t xml:space="preserve">En tant que directeur de l'association (et moi-même bénéficiaire de </w:t>
            </w:r>
            <w:r w:rsidRPr="00281AED">
              <w:rPr>
                <w:rFonts w:ascii="Times New Roman" w:eastAsia="Times New Roman" w:hAnsi="Times New Roman" w:cs="Times New Roman"/>
                <w:color w:val="000080"/>
                <w:sz w:val="24"/>
                <w:szCs w:val="24"/>
                <w:lang w:eastAsia="fr-FR"/>
              </w:rPr>
              <w:lastRenderedPageBreak/>
              <w:t>cette IKV - bien plafonnée puisque j'en suis à plus de 2 000 km domicile - travail pour 2018), je suis assez dubitatif sur l'intérêt de la transformation de l'IKV en Forfait annuel. Et je trouve la limite de 200 € assez satisfaisante [Avec un vélo classique, cela en couvre bien la charge. J'ai personnellement investi 700 € entre le vélo et l'antivol, ce qui m'a permis d'avoir un très bon vélo non électrique qui n'a pas de raison d'être hors d'usage avant 5 ans]. Elle pourrait être portée effectivement à 400 € pour les VAE, ce qui ouvrirait peut-être le recours au vélo à d'autre personnes.</w:t>
            </w:r>
          </w:p>
          <w:p w:rsidR="000F4760" w:rsidRPr="00281AED" w:rsidRDefault="00281AED" w:rsidP="00281AED">
            <w:pPr>
              <w:spacing w:before="100" w:beforeAutospacing="1" w:after="100" w:afterAutospacing="1"/>
              <w:ind w:left="720"/>
              <w:rPr>
                <w:rFonts w:ascii="Times New Roman" w:eastAsia="Times New Roman" w:hAnsi="Times New Roman" w:cs="Times New Roman"/>
                <w:color w:val="000080"/>
                <w:sz w:val="24"/>
                <w:szCs w:val="24"/>
                <w:lang w:eastAsia="fr-FR"/>
              </w:rPr>
            </w:pPr>
            <w:r w:rsidRPr="00281AED">
              <w:rPr>
                <w:rFonts w:ascii="Times New Roman" w:eastAsia="Times New Roman" w:hAnsi="Times New Roman" w:cs="Times New Roman"/>
                <w:color w:val="000080"/>
                <w:sz w:val="24"/>
                <w:szCs w:val="24"/>
                <w:lang w:eastAsia="fr-FR"/>
              </w:rPr>
              <w:t>Pour l'employeur, cela fait un "surcoût" par rapport au versement transport, payé pour les mêmes personnes, mais cela limite les problèmes de stationnement autour de notre site de travail (le parking du site ne permettant que le stationnement des véhicules de service).</w:t>
            </w:r>
          </w:p>
        </w:tc>
      </w:tr>
      <w:tr w:rsidR="000F4760" w:rsidTr="000F4760">
        <w:tc>
          <w:tcPr>
            <w:tcW w:w="1626" w:type="dxa"/>
          </w:tcPr>
          <w:p w:rsidR="000F4760" w:rsidRPr="000F4760" w:rsidRDefault="00CE1F6C">
            <w:pPr>
              <w:rPr>
                <w:rFonts w:cstheme="minorHAnsi"/>
                <w:b/>
                <w:sz w:val="24"/>
                <w:szCs w:val="24"/>
              </w:rPr>
            </w:pPr>
            <w:r>
              <w:rPr>
                <w:rFonts w:cstheme="minorHAnsi"/>
                <w:b/>
                <w:sz w:val="24"/>
                <w:szCs w:val="24"/>
              </w:rPr>
              <w:lastRenderedPageBreak/>
              <w:t>ENERCOOP</w:t>
            </w:r>
          </w:p>
        </w:tc>
        <w:tc>
          <w:tcPr>
            <w:tcW w:w="1204" w:type="dxa"/>
          </w:tcPr>
          <w:p w:rsidR="000F4760" w:rsidRDefault="000F4760">
            <w:pPr>
              <w:rPr>
                <w:rFonts w:cstheme="minorHAnsi"/>
                <w:sz w:val="24"/>
                <w:szCs w:val="24"/>
              </w:rPr>
            </w:pPr>
          </w:p>
        </w:tc>
        <w:tc>
          <w:tcPr>
            <w:tcW w:w="1276" w:type="dxa"/>
          </w:tcPr>
          <w:p w:rsidR="000F4760" w:rsidRDefault="00CE1F6C">
            <w:pPr>
              <w:rPr>
                <w:rFonts w:cstheme="minorHAnsi"/>
                <w:sz w:val="24"/>
                <w:szCs w:val="24"/>
              </w:rPr>
            </w:pPr>
            <w:r>
              <w:rPr>
                <w:rFonts w:cstheme="minorHAnsi"/>
                <w:sz w:val="24"/>
                <w:szCs w:val="24"/>
              </w:rPr>
              <w:t>6</w:t>
            </w:r>
          </w:p>
        </w:tc>
        <w:tc>
          <w:tcPr>
            <w:tcW w:w="1418" w:type="dxa"/>
          </w:tcPr>
          <w:p w:rsidR="000F4760" w:rsidRDefault="00CE1F6C">
            <w:pPr>
              <w:rPr>
                <w:rFonts w:cstheme="minorHAnsi"/>
                <w:sz w:val="24"/>
                <w:szCs w:val="24"/>
              </w:rPr>
            </w:pPr>
            <w:r>
              <w:rPr>
                <w:rFonts w:cstheme="minorHAnsi"/>
                <w:sz w:val="24"/>
                <w:szCs w:val="24"/>
              </w:rPr>
              <w:t>3</w:t>
            </w:r>
          </w:p>
        </w:tc>
        <w:tc>
          <w:tcPr>
            <w:tcW w:w="3538" w:type="dxa"/>
          </w:tcPr>
          <w:p w:rsidR="000F4760" w:rsidRDefault="000F4760">
            <w:pPr>
              <w:rPr>
                <w:rFonts w:cstheme="minorHAnsi"/>
                <w:sz w:val="24"/>
                <w:szCs w:val="24"/>
              </w:rPr>
            </w:pPr>
          </w:p>
        </w:tc>
      </w:tr>
      <w:tr w:rsidR="000F4760" w:rsidTr="000F4760">
        <w:tc>
          <w:tcPr>
            <w:tcW w:w="1626" w:type="dxa"/>
          </w:tcPr>
          <w:p w:rsidR="000F4760" w:rsidRPr="000F4760" w:rsidRDefault="002D4E7C">
            <w:pPr>
              <w:rPr>
                <w:rFonts w:cstheme="minorHAnsi"/>
                <w:b/>
                <w:sz w:val="24"/>
                <w:szCs w:val="24"/>
              </w:rPr>
            </w:pPr>
            <w:r>
              <w:rPr>
                <w:rFonts w:cstheme="minorHAnsi"/>
                <w:b/>
                <w:sz w:val="24"/>
                <w:szCs w:val="24"/>
              </w:rPr>
              <w:t>ORANGE</w:t>
            </w:r>
          </w:p>
        </w:tc>
        <w:tc>
          <w:tcPr>
            <w:tcW w:w="1204" w:type="dxa"/>
          </w:tcPr>
          <w:p w:rsidR="000F4760" w:rsidRDefault="002D4E7C">
            <w:pPr>
              <w:rPr>
                <w:rFonts w:cstheme="minorHAnsi"/>
                <w:sz w:val="24"/>
                <w:szCs w:val="24"/>
              </w:rPr>
            </w:pPr>
            <w:r>
              <w:rPr>
                <w:rFonts w:cstheme="minorHAnsi"/>
                <w:sz w:val="24"/>
                <w:szCs w:val="24"/>
              </w:rPr>
              <w:t>200</w:t>
            </w:r>
          </w:p>
        </w:tc>
        <w:tc>
          <w:tcPr>
            <w:tcW w:w="1276" w:type="dxa"/>
          </w:tcPr>
          <w:p w:rsidR="000F4760" w:rsidRDefault="002D4E7C">
            <w:pPr>
              <w:rPr>
                <w:rFonts w:cstheme="minorHAnsi"/>
                <w:sz w:val="24"/>
                <w:szCs w:val="24"/>
              </w:rPr>
            </w:pPr>
            <w:r>
              <w:rPr>
                <w:rFonts w:cstheme="minorHAnsi"/>
                <w:sz w:val="24"/>
                <w:szCs w:val="24"/>
              </w:rPr>
              <w:t>395</w:t>
            </w:r>
          </w:p>
        </w:tc>
        <w:tc>
          <w:tcPr>
            <w:tcW w:w="1418" w:type="dxa"/>
          </w:tcPr>
          <w:p w:rsidR="000F4760" w:rsidRDefault="002D4E7C">
            <w:pPr>
              <w:rPr>
                <w:rFonts w:cstheme="minorHAnsi"/>
                <w:sz w:val="24"/>
                <w:szCs w:val="24"/>
              </w:rPr>
            </w:pPr>
            <w:r>
              <w:rPr>
                <w:rFonts w:cstheme="minorHAnsi"/>
                <w:sz w:val="24"/>
                <w:szCs w:val="24"/>
              </w:rPr>
              <w:t>8 (en 2017)</w:t>
            </w:r>
          </w:p>
        </w:tc>
        <w:tc>
          <w:tcPr>
            <w:tcW w:w="3538" w:type="dxa"/>
          </w:tcPr>
          <w:p w:rsidR="000F4760" w:rsidRDefault="002D4E7C">
            <w:pPr>
              <w:rPr>
                <w:rFonts w:cstheme="minorHAnsi"/>
                <w:sz w:val="24"/>
                <w:szCs w:val="24"/>
              </w:rPr>
            </w:pPr>
            <w:r>
              <w:rPr>
                <w:rFonts w:cstheme="minorHAnsi"/>
                <w:sz w:val="24"/>
                <w:szCs w:val="24"/>
              </w:rPr>
              <w:t>A priori, bénéficiaires venaient déjà à vélo</w:t>
            </w:r>
          </w:p>
        </w:tc>
      </w:tr>
      <w:tr w:rsidR="000F4760" w:rsidTr="000F4760">
        <w:tc>
          <w:tcPr>
            <w:tcW w:w="1626" w:type="dxa"/>
          </w:tcPr>
          <w:p w:rsidR="000F4760" w:rsidRPr="000F4760" w:rsidRDefault="00281AED">
            <w:pPr>
              <w:rPr>
                <w:rFonts w:cstheme="minorHAnsi"/>
                <w:b/>
                <w:sz w:val="24"/>
                <w:szCs w:val="24"/>
              </w:rPr>
            </w:pPr>
            <w:r>
              <w:rPr>
                <w:rFonts w:cstheme="minorHAnsi"/>
                <w:b/>
                <w:sz w:val="24"/>
                <w:szCs w:val="24"/>
              </w:rPr>
              <w:t>INSTITUT PASTEUR</w:t>
            </w:r>
          </w:p>
        </w:tc>
        <w:tc>
          <w:tcPr>
            <w:tcW w:w="1204" w:type="dxa"/>
          </w:tcPr>
          <w:p w:rsidR="000F4760" w:rsidRDefault="00281AED">
            <w:pPr>
              <w:rPr>
                <w:rFonts w:cstheme="minorHAnsi"/>
                <w:sz w:val="24"/>
                <w:szCs w:val="24"/>
              </w:rPr>
            </w:pPr>
            <w:r>
              <w:rPr>
                <w:rFonts w:cstheme="minorHAnsi"/>
                <w:sz w:val="24"/>
                <w:szCs w:val="24"/>
              </w:rPr>
              <w:t>200</w:t>
            </w:r>
          </w:p>
        </w:tc>
        <w:tc>
          <w:tcPr>
            <w:tcW w:w="1276" w:type="dxa"/>
          </w:tcPr>
          <w:p w:rsidR="000F4760" w:rsidRDefault="00281AED">
            <w:pPr>
              <w:rPr>
                <w:rFonts w:cstheme="minorHAnsi"/>
                <w:sz w:val="24"/>
                <w:szCs w:val="24"/>
              </w:rPr>
            </w:pPr>
            <w:r>
              <w:rPr>
                <w:rFonts w:cstheme="minorHAnsi"/>
                <w:sz w:val="24"/>
                <w:szCs w:val="24"/>
              </w:rPr>
              <w:t>333</w:t>
            </w:r>
          </w:p>
        </w:tc>
        <w:tc>
          <w:tcPr>
            <w:tcW w:w="1418" w:type="dxa"/>
          </w:tcPr>
          <w:p w:rsidR="000F4760" w:rsidRDefault="00281AED">
            <w:pPr>
              <w:rPr>
                <w:rFonts w:cstheme="minorHAnsi"/>
                <w:sz w:val="24"/>
                <w:szCs w:val="24"/>
              </w:rPr>
            </w:pPr>
            <w:r>
              <w:rPr>
                <w:rFonts w:cstheme="minorHAnsi"/>
                <w:sz w:val="24"/>
                <w:szCs w:val="24"/>
              </w:rPr>
              <w:t>18 (dont 4 seulement ont atteint le plafond sur 9 mois d’application)</w:t>
            </w:r>
          </w:p>
        </w:tc>
        <w:tc>
          <w:tcPr>
            <w:tcW w:w="3538" w:type="dxa"/>
          </w:tcPr>
          <w:p w:rsidR="00281AED" w:rsidRPr="00281AED" w:rsidRDefault="00281AED" w:rsidP="00281AED">
            <w:pPr>
              <w:spacing w:before="100" w:beforeAutospacing="1" w:after="100" w:afterAutospacing="1"/>
              <w:rPr>
                <w:rFonts w:ascii="Times New Roman" w:eastAsia="Times New Roman" w:hAnsi="Times New Roman" w:cs="Times New Roman"/>
                <w:sz w:val="24"/>
                <w:szCs w:val="24"/>
                <w:lang w:eastAsia="fr-FR"/>
              </w:rPr>
            </w:pPr>
            <w:proofErr w:type="gramStart"/>
            <w:r w:rsidRPr="00281AED">
              <w:rPr>
                <w:rFonts w:ascii="Times New Roman" w:eastAsia="Times New Roman" w:hAnsi="Times New Roman" w:cs="Times New Roman"/>
                <w:sz w:val="24"/>
                <w:szCs w:val="24"/>
                <w:lang w:eastAsia="fr-FR"/>
              </w:rPr>
              <w:t>environ</w:t>
            </w:r>
            <w:proofErr w:type="gramEnd"/>
            <w:r w:rsidRPr="00281AED">
              <w:rPr>
                <w:rFonts w:ascii="Times New Roman" w:eastAsia="Times New Roman" w:hAnsi="Times New Roman" w:cs="Times New Roman"/>
                <w:sz w:val="24"/>
                <w:szCs w:val="24"/>
                <w:lang w:eastAsia="fr-FR"/>
              </w:rPr>
              <w:t xml:space="preserve"> 10 personnes </w:t>
            </w:r>
            <w:r>
              <w:rPr>
                <w:rFonts w:ascii="Times New Roman" w:eastAsia="Times New Roman" w:hAnsi="Times New Roman" w:cs="Times New Roman"/>
                <w:sz w:val="24"/>
                <w:szCs w:val="24"/>
                <w:lang w:eastAsia="fr-FR"/>
              </w:rPr>
              <w:t xml:space="preserve">ont </w:t>
            </w:r>
            <w:r w:rsidRPr="00281AED">
              <w:rPr>
                <w:rFonts w:ascii="Times New Roman" w:eastAsia="Times New Roman" w:hAnsi="Times New Roman" w:cs="Times New Roman"/>
                <w:sz w:val="24"/>
                <w:szCs w:val="24"/>
                <w:lang w:eastAsia="fr-FR"/>
              </w:rPr>
              <w:t xml:space="preserve">choisi </w:t>
            </w:r>
            <w:r>
              <w:rPr>
                <w:rFonts w:ascii="Times New Roman" w:eastAsia="Times New Roman" w:hAnsi="Times New Roman" w:cs="Times New Roman"/>
                <w:sz w:val="24"/>
                <w:szCs w:val="24"/>
                <w:lang w:eastAsia="fr-FR"/>
              </w:rPr>
              <w:t>le vélo après l’IKV</w:t>
            </w:r>
            <w:r w:rsidRPr="00281AED">
              <w:rPr>
                <w:rFonts w:ascii="Times New Roman" w:eastAsia="Times New Roman" w:hAnsi="Times New Roman" w:cs="Times New Roman"/>
                <w:sz w:val="24"/>
                <w:szCs w:val="24"/>
                <w:lang w:eastAsia="fr-FR"/>
              </w:rPr>
              <w:t xml:space="preserve"> mais surtout de manière ponctuelle entre juin et septembre.</w:t>
            </w:r>
          </w:p>
          <w:p w:rsidR="00281AED" w:rsidRPr="00281AED" w:rsidRDefault="00281AED" w:rsidP="00281AED">
            <w:pPr>
              <w:spacing w:before="100" w:beforeAutospacing="1" w:after="100" w:afterAutospacing="1"/>
              <w:rPr>
                <w:rFonts w:ascii="Times New Roman" w:eastAsia="Times New Roman" w:hAnsi="Times New Roman" w:cs="Times New Roman"/>
                <w:sz w:val="24"/>
                <w:szCs w:val="24"/>
                <w:lang w:eastAsia="fr-FR"/>
              </w:rPr>
            </w:pPr>
            <w:r w:rsidRPr="00281AED">
              <w:rPr>
                <w:rFonts w:ascii="Times New Roman" w:eastAsia="Times New Roman" w:hAnsi="Times New Roman" w:cs="Times New Roman"/>
                <w:sz w:val="24"/>
                <w:szCs w:val="24"/>
                <w:lang w:eastAsia="fr-FR"/>
              </w:rPr>
              <w:t> </w:t>
            </w:r>
          </w:p>
          <w:p w:rsidR="000F4760" w:rsidRDefault="000F4760">
            <w:pPr>
              <w:rPr>
                <w:rFonts w:cstheme="minorHAnsi"/>
                <w:sz w:val="24"/>
                <w:szCs w:val="24"/>
              </w:rPr>
            </w:pPr>
          </w:p>
        </w:tc>
      </w:tr>
      <w:tr w:rsidR="000F4760" w:rsidTr="000F4760">
        <w:tc>
          <w:tcPr>
            <w:tcW w:w="1626" w:type="dxa"/>
          </w:tcPr>
          <w:p w:rsidR="000F4760" w:rsidRPr="000F4760" w:rsidRDefault="000F4760">
            <w:pPr>
              <w:rPr>
                <w:rFonts w:cstheme="minorHAnsi"/>
                <w:b/>
                <w:sz w:val="24"/>
                <w:szCs w:val="24"/>
              </w:rPr>
            </w:pPr>
          </w:p>
        </w:tc>
        <w:tc>
          <w:tcPr>
            <w:tcW w:w="1204" w:type="dxa"/>
          </w:tcPr>
          <w:p w:rsidR="000F4760" w:rsidRDefault="000F4760">
            <w:pPr>
              <w:rPr>
                <w:rFonts w:cstheme="minorHAnsi"/>
                <w:sz w:val="24"/>
                <w:szCs w:val="24"/>
              </w:rPr>
            </w:pPr>
          </w:p>
        </w:tc>
        <w:tc>
          <w:tcPr>
            <w:tcW w:w="1276" w:type="dxa"/>
          </w:tcPr>
          <w:p w:rsidR="000F4760" w:rsidRDefault="000F4760">
            <w:pPr>
              <w:rPr>
                <w:rFonts w:cstheme="minorHAnsi"/>
                <w:sz w:val="24"/>
                <w:szCs w:val="24"/>
              </w:rPr>
            </w:pPr>
          </w:p>
        </w:tc>
        <w:tc>
          <w:tcPr>
            <w:tcW w:w="1418" w:type="dxa"/>
          </w:tcPr>
          <w:p w:rsidR="000F4760" w:rsidRDefault="000F4760">
            <w:pPr>
              <w:rPr>
                <w:rFonts w:cstheme="minorHAnsi"/>
                <w:sz w:val="24"/>
                <w:szCs w:val="24"/>
              </w:rPr>
            </w:pPr>
          </w:p>
        </w:tc>
        <w:tc>
          <w:tcPr>
            <w:tcW w:w="3538" w:type="dxa"/>
          </w:tcPr>
          <w:p w:rsidR="000F4760" w:rsidRDefault="000F4760">
            <w:pPr>
              <w:rPr>
                <w:rFonts w:cstheme="minorHAnsi"/>
                <w:sz w:val="24"/>
                <w:szCs w:val="24"/>
              </w:rPr>
            </w:pPr>
          </w:p>
        </w:tc>
      </w:tr>
    </w:tbl>
    <w:p w:rsidR="000F4760" w:rsidRDefault="000F4760">
      <w:pPr>
        <w:rPr>
          <w:rFonts w:cstheme="minorHAnsi"/>
          <w:sz w:val="24"/>
          <w:szCs w:val="24"/>
        </w:rPr>
      </w:pPr>
    </w:p>
    <w:p w:rsidR="000F4760" w:rsidRDefault="00F26922">
      <w:pPr>
        <w:rPr>
          <w:rFonts w:cstheme="minorHAnsi"/>
          <w:sz w:val="24"/>
          <w:szCs w:val="24"/>
        </w:rPr>
      </w:pPr>
      <w:r>
        <w:rPr>
          <w:rFonts w:cstheme="minorHAnsi"/>
          <w:sz w:val="24"/>
          <w:szCs w:val="24"/>
        </w:rPr>
        <w:t>METTRE A JOUR AVEC TABLEUR EXCEL</w:t>
      </w:r>
    </w:p>
    <w:p w:rsidR="000F4760" w:rsidRPr="00BF44DC" w:rsidRDefault="000F4760">
      <w:pPr>
        <w:rPr>
          <w:rFonts w:cstheme="minorHAnsi"/>
          <w:sz w:val="24"/>
          <w:szCs w:val="24"/>
        </w:rPr>
      </w:pPr>
    </w:p>
    <w:sectPr w:rsidR="000F4760" w:rsidRPr="00BF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9E2"/>
    <w:multiLevelType w:val="hybridMultilevel"/>
    <w:tmpl w:val="ED4C4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A667A"/>
    <w:multiLevelType w:val="hybridMultilevel"/>
    <w:tmpl w:val="5DD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26DA"/>
    <w:multiLevelType w:val="multilevel"/>
    <w:tmpl w:val="67F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B035B"/>
    <w:multiLevelType w:val="hybridMultilevel"/>
    <w:tmpl w:val="A0B0181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60B00BD2"/>
    <w:multiLevelType w:val="multilevel"/>
    <w:tmpl w:val="6F7E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008AB"/>
    <w:multiLevelType w:val="multilevel"/>
    <w:tmpl w:val="545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22"/>
    <w:rsid w:val="000154AA"/>
    <w:rsid w:val="000F4760"/>
    <w:rsid w:val="002261B2"/>
    <w:rsid w:val="00281AED"/>
    <w:rsid w:val="002D4E7C"/>
    <w:rsid w:val="00411D71"/>
    <w:rsid w:val="004212FC"/>
    <w:rsid w:val="00464AEA"/>
    <w:rsid w:val="006A7A28"/>
    <w:rsid w:val="007117B5"/>
    <w:rsid w:val="00885BD1"/>
    <w:rsid w:val="008D79C6"/>
    <w:rsid w:val="00BF44DC"/>
    <w:rsid w:val="00C37488"/>
    <w:rsid w:val="00C543B9"/>
    <w:rsid w:val="00CE1F6C"/>
    <w:rsid w:val="00D153B4"/>
    <w:rsid w:val="00DB0C22"/>
    <w:rsid w:val="00F10897"/>
    <w:rsid w:val="00F2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10ED"/>
  <w15:chartTrackingRefBased/>
  <w15:docId w15:val="{CB7C0452-8673-4F5C-9D80-798A1D88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154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154AA"/>
    <w:rPr>
      <w:color w:val="0563C1" w:themeColor="hyperlink"/>
      <w:u w:val="single"/>
    </w:rPr>
  </w:style>
  <w:style w:type="character" w:styleId="lev">
    <w:name w:val="Strong"/>
    <w:basedOn w:val="Policepardfaut"/>
    <w:uiPriority w:val="22"/>
    <w:qFormat/>
    <w:rsid w:val="000154AA"/>
    <w:rPr>
      <w:b/>
      <w:bCs/>
    </w:rPr>
  </w:style>
  <w:style w:type="paragraph" w:styleId="Paragraphedeliste">
    <w:name w:val="List Paragraph"/>
    <w:basedOn w:val="Normal"/>
    <w:uiPriority w:val="34"/>
    <w:qFormat/>
    <w:rsid w:val="00BF44DC"/>
    <w:pPr>
      <w:ind w:left="720"/>
      <w:contextualSpacing/>
    </w:pPr>
  </w:style>
  <w:style w:type="table" w:styleId="Grilledutableau">
    <w:name w:val="Table Grid"/>
    <w:basedOn w:val="TableauNormal"/>
    <w:uiPriority w:val="39"/>
    <w:rsid w:val="000F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7462">
      <w:bodyDiv w:val="1"/>
      <w:marLeft w:val="0"/>
      <w:marRight w:val="0"/>
      <w:marTop w:val="0"/>
      <w:marBottom w:val="0"/>
      <w:divBdr>
        <w:top w:val="none" w:sz="0" w:space="0" w:color="auto"/>
        <w:left w:val="none" w:sz="0" w:space="0" w:color="auto"/>
        <w:bottom w:val="none" w:sz="0" w:space="0" w:color="auto"/>
        <w:right w:val="none" w:sz="0" w:space="0" w:color="auto"/>
      </w:divBdr>
    </w:div>
    <w:div w:id="670841444">
      <w:bodyDiv w:val="1"/>
      <w:marLeft w:val="0"/>
      <w:marRight w:val="0"/>
      <w:marTop w:val="0"/>
      <w:marBottom w:val="0"/>
      <w:divBdr>
        <w:top w:val="none" w:sz="0" w:space="0" w:color="auto"/>
        <w:left w:val="none" w:sz="0" w:space="0" w:color="auto"/>
        <w:bottom w:val="none" w:sz="0" w:space="0" w:color="auto"/>
        <w:right w:val="none" w:sz="0" w:space="0" w:color="auto"/>
      </w:divBdr>
      <w:divsChild>
        <w:div w:id="420951321">
          <w:marLeft w:val="0"/>
          <w:marRight w:val="0"/>
          <w:marTop w:val="0"/>
          <w:marBottom w:val="0"/>
          <w:divBdr>
            <w:top w:val="none" w:sz="0" w:space="0" w:color="auto"/>
            <w:left w:val="none" w:sz="0" w:space="0" w:color="auto"/>
            <w:bottom w:val="none" w:sz="0" w:space="0" w:color="auto"/>
            <w:right w:val="none" w:sz="0" w:space="0" w:color="auto"/>
          </w:divBdr>
          <w:divsChild>
            <w:div w:id="730348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102893">
                  <w:marLeft w:val="0"/>
                  <w:marRight w:val="0"/>
                  <w:marTop w:val="0"/>
                  <w:marBottom w:val="0"/>
                  <w:divBdr>
                    <w:top w:val="none" w:sz="0" w:space="0" w:color="auto"/>
                    <w:left w:val="none" w:sz="0" w:space="0" w:color="auto"/>
                    <w:bottom w:val="none" w:sz="0" w:space="0" w:color="auto"/>
                    <w:right w:val="none" w:sz="0" w:space="0" w:color="auto"/>
                  </w:divBdr>
                </w:div>
                <w:div w:id="2120879297">
                  <w:marLeft w:val="0"/>
                  <w:marRight w:val="0"/>
                  <w:marTop w:val="0"/>
                  <w:marBottom w:val="0"/>
                  <w:divBdr>
                    <w:top w:val="none" w:sz="0" w:space="0" w:color="auto"/>
                    <w:left w:val="none" w:sz="0" w:space="0" w:color="auto"/>
                    <w:bottom w:val="none" w:sz="0" w:space="0" w:color="auto"/>
                    <w:right w:val="none" w:sz="0" w:space="0" w:color="auto"/>
                  </w:divBdr>
                </w:div>
                <w:div w:id="1596983230">
                  <w:marLeft w:val="0"/>
                  <w:marRight w:val="0"/>
                  <w:marTop w:val="0"/>
                  <w:marBottom w:val="0"/>
                  <w:divBdr>
                    <w:top w:val="none" w:sz="0" w:space="0" w:color="auto"/>
                    <w:left w:val="none" w:sz="0" w:space="0" w:color="auto"/>
                    <w:bottom w:val="none" w:sz="0" w:space="0" w:color="auto"/>
                    <w:right w:val="none" w:sz="0" w:space="0" w:color="auto"/>
                  </w:divBdr>
                </w:div>
                <w:div w:id="293021816">
                  <w:marLeft w:val="0"/>
                  <w:marRight w:val="0"/>
                  <w:marTop w:val="0"/>
                  <w:marBottom w:val="0"/>
                  <w:divBdr>
                    <w:top w:val="none" w:sz="0" w:space="0" w:color="auto"/>
                    <w:left w:val="none" w:sz="0" w:space="0" w:color="auto"/>
                    <w:bottom w:val="none" w:sz="0" w:space="0" w:color="auto"/>
                    <w:right w:val="none" w:sz="0" w:space="0" w:color="auto"/>
                  </w:divBdr>
                </w:div>
                <w:div w:id="33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9587">
      <w:bodyDiv w:val="1"/>
      <w:marLeft w:val="0"/>
      <w:marRight w:val="0"/>
      <w:marTop w:val="0"/>
      <w:marBottom w:val="0"/>
      <w:divBdr>
        <w:top w:val="none" w:sz="0" w:space="0" w:color="auto"/>
        <w:left w:val="none" w:sz="0" w:space="0" w:color="auto"/>
        <w:bottom w:val="none" w:sz="0" w:space="0" w:color="auto"/>
        <w:right w:val="none" w:sz="0" w:space="0" w:color="auto"/>
      </w:divBdr>
    </w:div>
    <w:div w:id="1833906439">
      <w:bodyDiv w:val="1"/>
      <w:marLeft w:val="0"/>
      <w:marRight w:val="0"/>
      <w:marTop w:val="0"/>
      <w:marBottom w:val="0"/>
      <w:divBdr>
        <w:top w:val="none" w:sz="0" w:space="0" w:color="auto"/>
        <w:left w:val="none" w:sz="0" w:space="0" w:color="auto"/>
        <w:bottom w:val="none" w:sz="0" w:space="0" w:color="auto"/>
        <w:right w:val="none" w:sz="0" w:space="0" w:color="auto"/>
      </w:divBdr>
      <w:divsChild>
        <w:div w:id="1210074441">
          <w:marLeft w:val="0"/>
          <w:marRight w:val="0"/>
          <w:marTop w:val="0"/>
          <w:marBottom w:val="0"/>
          <w:divBdr>
            <w:top w:val="none" w:sz="0" w:space="0" w:color="auto"/>
            <w:left w:val="none" w:sz="0" w:space="0" w:color="auto"/>
            <w:bottom w:val="none" w:sz="0" w:space="0" w:color="auto"/>
            <w:right w:val="none" w:sz="0" w:space="0" w:color="auto"/>
          </w:divBdr>
        </w:div>
        <w:div w:id="580796719">
          <w:marLeft w:val="0"/>
          <w:marRight w:val="0"/>
          <w:marTop w:val="0"/>
          <w:marBottom w:val="0"/>
          <w:divBdr>
            <w:top w:val="none" w:sz="0" w:space="0" w:color="auto"/>
            <w:left w:val="none" w:sz="0" w:space="0" w:color="auto"/>
            <w:bottom w:val="none" w:sz="0" w:space="0" w:color="auto"/>
            <w:right w:val="none" w:sz="0" w:space="0" w:color="auto"/>
          </w:divBdr>
        </w:div>
        <w:div w:id="1376662830">
          <w:marLeft w:val="0"/>
          <w:marRight w:val="0"/>
          <w:marTop w:val="0"/>
          <w:marBottom w:val="0"/>
          <w:divBdr>
            <w:top w:val="none" w:sz="0" w:space="0" w:color="auto"/>
            <w:left w:val="none" w:sz="0" w:space="0" w:color="auto"/>
            <w:bottom w:val="none" w:sz="0" w:space="0" w:color="auto"/>
            <w:right w:val="none" w:sz="0" w:space="0" w:color="auto"/>
          </w:divBdr>
        </w:div>
        <w:div w:id="1171675886">
          <w:marLeft w:val="0"/>
          <w:marRight w:val="0"/>
          <w:marTop w:val="0"/>
          <w:marBottom w:val="0"/>
          <w:divBdr>
            <w:top w:val="none" w:sz="0" w:space="0" w:color="auto"/>
            <w:left w:val="none" w:sz="0" w:space="0" w:color="auto"/>
            <w:bottom w:val="none" w:sz="0" w:space="0" w:color="auto"/>
            <w:right w:val="none" w:sz="0" w:space="0" w:color="auto"/>
          </w:divBdr>
        </w:div>
      </w:divsChild>
    </w:div>
    <w:div w:id="2106000169">
      <w:bodyDiv w:val="1"/>
      <w:marLeft w:val="0"/>
      <w:marRight w:val="0"/>
      <w:marTop w:val="0"/>
      <w:marBottom w:val="0"/>
      <w:divBdr>
        <w:top w:val="none" w:sz="0" w:space="0" w:color="auto"/>
        <w:left w:val="none" w:sz="0" w:space="0" w:color="auto"/>
        <w:bottom w:val="none" w:sz="0" w:space="0" w:color="auto"/>
        <w:right w:val="none" w:sz="0" w:space="0" w:color="auto"/>
      </w:divBdr>
      <w:divsChild>
        <w:div w:id="72745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STAN@habitatdunord.fr" TargetMode="External"/><Relationship Id="rId5" Type="http://schemas.openxmlformats.org/officeDocument/2006/relationships/hyperlink" Target="http://www.association-apremi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dc:creator>
  <cp:keywords/>
  <dc:description/>
  <cp:lastModifiedBy>pc</cp:lastModifiedBy>
  <cp:revision>2</cp:revision>
  <dcterms:created xsi:type="dcterms:W3CDTF">2020-03-17T09:05:00Z</dcterms:created>
  <dcterms:modified xsi:type="dcterms:W3CDTF">2020-03-17T09:05:00Z</dcterms:modified>
</cp:coreProperties>
</file>