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ED" w:rsidRPr="005C29ED" w:rsidRDefault="005C29ED" w:rsidP="005C29ED">
      <w:pPr>
        <w:pStyle w:val="Titre2"/>
        <w:rPr>
          <w:rFonts w:asciiTheme="minorHAnsi" w:hAnsiTheme="minorHAnsi"/>
          <w:b/>
          <w:color w:val="92D050"/>
          <w:sz w:val="32"/>
        </w:rPr>
      </w:pPr>
      <w:r w:rsidRPr="005C29ED">
        <w:rPr>
          <w:rFonts w:asciiTheme="minorHAnsi" w:hAnsiTheme="minorHAnsi"/>
          <w:b/>
          <w:color w:val="92D050"/>
          <w:sz w:val="32"/>
        </w:rPr>
        <w:t>TERRITOIRE A ENERGIE POSITIVE POUR LA CROISSANCE VERTE</w:t>
      </w:r>
    </w:p>
    <w:p w:rsidR="005C29ED" w:rsidRPr="00995541" w:rsidRDefault="005C29ED" w:rsidP="005C29ED">
      <w:pPr>
        <w:rPr>
          <w:b/>
          <w:i/>
          <w:sz w:val="28"/>
        </w:rPr>
      </w:pPr>
      <w:r>
        <w:rPr>
          <w:b/>
          <w:i/>
          <w:sz w:val="28"/>
        </w:rPr>
        <w:t>RDV DE LA TRANSITION ENERGETIQUE – ECOMOBILITE EN SAMBRE AVESNOIS</w:t>
      </w:r>
    </w:p>
    <w:p w:rsidR="005C29ED" w:rsidRPr="00995541" w:rsidRDefault="005C29ED" w:rsidP="005C29ED">
      <w:pPr>
        <w:pBdr>
          <w:top w:val="single" w:sz="4" w:space="1" w:color="auto"/>
          <w:left w:val="single" w:sz="4" w:space="4" w:color="auto"/>
          <w:bottom w:val="single" w:sz="4" w:space="1" w:color="auto"/>
          <w:right w:val="single" w:sz="4" w:space="4" w:color="auto"/>
        </w:pBdr>
        <w:rPr>
          <w:b/>
          <w:i/>
          <w:color w:val="ED7D31" w:themeColor="accent2"/>
          <w:sz w:val="28"/>
        </w:rPr>
      </w:pPr>
      <w:r>
        <w:rPr>
          <w:b/>
          <w:i/>
          <w:color w:val="ED7D31" w:themeColor="accent2"/>
          <w:sz w:val="28"/>
        </w:rPr>
        <w:t>RAPPORTAGE DES ATELIERS</w:t>
      </w:r>
    </w:p>
    <w:p w:rsidR="00D80FDB" w:rsidRDefault="005C29ED">
      <w:pPr>
        <w:rPr>
          <w:b/>
          <w:i/>
          <w:color w:val="0070C0"/>
          <w:sz w:val="28"/>
        </w:rPr>
      </w:pPr>
      <w:r w:rsidRPr="00072B26">
        <w:rPr>
          <w:b/>
          <w:i/>
          <w:color w:val="0070C0"/>
          <w:sz w:val="28"/>
        </w:rPr>
        <w:t xml:space="preserve">1/ ATELIER N°1 : </w:t>
      </w:r>
      <w:r w:rsidR="00072B26" w:rsidRPr="00072B26">
        <w:rPr>
          <w:b/>
          <w:i/>
          <w:color w:val="0070C0"/>
          <w:sz w:val="28"/>
        </w:rPr>
        <w:t>ECOMOBILITE AU QUOTIDIEN</w:t>
      </w:r>
    </w:p>
    <w:p w:rsidR="005C29ED" w:rsidRDefault="00D80FDB" w:rsidP="002C7E16">
      <w:pPr>
        <w:pStyle w:val="Paragraphedeliste"/>
        <w:numPr>
          <w:ilvl w:val="0"/>
          <w:numId w:val="1"/>
        </w:numPr>
        <w:jc w:val="both"/>
      </w:pPr>
      <w:r w:rsidRPr="00D80FDB">
        <w:t>Développer dans les entreprises l</w:t>
      </w:r>
      <w:r w:rsidR="002C7E16">
        <w:t>es</w:t>
      </w:r>
      <w:r w:rsidRPr="00D80FDB">
        <w:t xml:space="preserve"> pratique</w:t>
      </w:r>
      <w:r w:rsidR="002C7E16">
        <w:t>s</w:t>
      </w:r>
      <w:r w:rsidRPr="00D80FDB">
        <w:t xml:space="preserve"> du </w:t>
      </w:r>
      <w:r w:rsidRPr="002C7E16">
        <w:rPr>
          <w:b/>
        </w:rPr>
        <w:t>vélo</w:t>
      </w:r>
      <w:r w:rsidRPr="00D80FDB">
        <w:t xml:space="preserve">, du </w:t>
      </w:r>
      <w:r w:rsidRPr="002C7E16">
        <w:rPr>
          <w:b/>
        </w:rPr>
        <w:t>covoiturage</w:t>
      </w:r>
      <w:r w:rsidRPr="00D80FDB">
        <w:t xml:space="preserve"> et l’usage des </w:t>
      </w:r>
      <w:r w:rsidRPr="002C7E16">
        <w:rPr>
          <w:b/>
        </w:rPr>
        <w:t>transports en commun</w:t>
      </w:r>
      <w:r>
        <w:t> ;</w:t>
      </w:r>
    </w:p>
    <w:p w:rsidR="00D80FDB" w:rsidRDefault="00D80FDB" w:rsidP="002C7E16">
      <w:pPr>
        <w:pStyle w:val="Paragraphedeliste"/>
        <w:numPr>
          <w:ilvl w:val="0"/>
          <w:numId w:val="1"/>
        </w:numPr>
        <w:jc w:val="both"/>
      </w:pPr>
      <w:r>
        <w:t xml:space="preserve">Développer les </w:t>
      </w:r>
      <w:r w:rsidRPr="002C7E16">
        <w:rPr>
          <w:b/>
        </w:rPr>
        <w:t>infrastructures</w:t>
      </w:r>
      <w:r>
        <w:t xml:space="preserve"> dans les villes tels que les abris sécurisés (arrêts de bus, vélo) ;</w:t>
      </w:r>
    </w:p>
    <w:p w:rsidR="00D80FDB" w:rsidRDefault="00D80FDB" w:rsidP="002C7E16">
      <w:pPr>
        <w:pStyle w:val="Paragraphedeliste"/>
        <w:numPr>
          <w:ilvl w:val="0"/>
          <w:numId w:val="1"/>
        </w:numPr>
        <w:jc w:val="both"/>
      </w:pPr>
      <w:r>
        <w:t xml:space="preserve">Communiquer autour de </w:t>
      </w:r>
      <w:r w:rsidRPr="002C7E16">
        <w:rPr>
          <w:b/>
        </w:rPr>
        <w:t>l’Indemnité Kilométrique Vélo</w:t>
      </w:r>
      <w:r>
        <w:t xml:space="preserve"> (IKV) et promouvoir ce dispositif dans les entreprises locales ;</w:t>
      </w:r>
    </w:p>
    <w:p w:rsidR="00D80FDB" w:rsidRDefault="00D80FDB" w:rsidP="002C7E16">
      <w:pPr>
        <w:pStyle w:val="Paragraphedeliste"/>
        <w:numPr>
          <w:ilvl w:val="0"/>
          <w:numId w:val="1"/>
        </w:numPr>
        <w:jc w:val="both"/>
      </w:pPr>
      <w:r>
        <w:t xml:space="preserve">Soutenir (collectivités, entreprises) les </w:t>
      </w:r>
      <w:r w:rsidRPr="002C7E16">
        <w:rPr>
          <w:b/>
        </w:rPr>
        <w:t>projets écologiques</w:t>
      </w:r>
      <w:r>
        <w:t xml:space="preserve"> en développement en Sambre Avesnois, qui s’inscrivent dans une dynamique collective de réduire l’empreinte carbone (changement des comportements) ;</w:t>
      </w:r>
    </w:p>
    <w:p w:rsidR="00D80FDB" w:rsidRDefault="00D80FDB" w:rsidP="002C7E16">
      <w:pPr>
        <w:pStyle w:val="Paragraphedeliste"/>
        <w:numPr>
          <w:ilvl w:val="0"/>
          <w:numId w:val="1"/>
        </w:numPr>
        <w:jc w:val="both"/>
      </w:pPr>
      <w:r>
        <w:t>Développer le « </w:t>
      </w:r>
      <w:r w:rsidRPr="002C7E16">
        <w:rPr>
          <w:b/>
        </w:rPr>
        <w:t>partage de voitures</w:t>
      </w:r>
      <w:r>
        <w:t> » (ex : Anor).</w:t>
      </w:r>
    </w:p>
    <w:p w:rsidR="00D80FDB" w:rsidRPr="00D80FDB" w:rsidRDefault="00D80FDB" w:rsidP="00D80FDB">
      <w:pPr>
        <w:rPr>
          <w:b/>
          <w:i/>
          <w:color w:val="0070C0"/>
          <w:sz w:val="28"/>
        </w:rPr>
      </w:pPr>
      <w:r w:rsidRPr="00D80FDB">
        <w:rPr>
          <w:b/>
          <w:i/>
          <w:color w:val="0070C0"/>
          <w:sz w:val="28"/>
        </w:rPr>
        <w:t>2/ ATELIER N°2 : LES VELOROUTES ET VOIES VERTES, LEVIERS POUR L’ECO-TOURISME OU LE TOURISME RESPONSABLE</w:t>
      </w:r>
    </w:p>
    <w:p w:rsidR="00D80FDB" w:rsidRDefault="00D80FDB" w:rsidP="002C7E16">
      <w:pPr>
        <w:pStyle w:val="Paragraphedeliste"/>
        <w:numPr>
          <w:ilvl w:val="0"/>
          <w:numId w:val="2"/>
        </w:numPr>
        <w:jc w:val="both"/>
      </w:pPr>
      <w:r w:rsidRPr="00E11559">
        <w:t xml:space="preserve">Nécessité de prendre le </w:t>
      </w:r>
      <w:r w:rsidRPr="002C7E16">
        <w:rPr>
          <w:b/>
        </w:rPr>
        <w:t>sillage du vélo électrique</w:t>
      </w:r>
      <w:r w:rsidRPr="00E11559">
        <w:t xml:space="preserve"> (partenariat f</w:t>
      </w:r>
      <w:r>
        <w:t>ournisseur VAE/Collectivités) ;</w:t>
      </w:r>
    </w:p>
    <w:p w:rsidR="00D80FDB" w:rsidRDefault="00D80FDB" w:rsidP="002C7E16">
      <w:pPr>
        <w:pStyle w:val="Paragraphedeliste"/>
        <w:numPr>
          <w:ilvl w:val="0"/>
          <w:numId w:val="2"/>
        </w:numPr>
        <w:jc w:val="both"/>
      </w:pPr>
      <w:r w:rsidRPr="00E11559">
        <w:t>Rassurer et réassurer le client ou le pratiquant du vélo dan</w:t>
      </w:r>
      <w:r>
        <w:t>s son parcours (</w:t>
      </w:r>
      <w:r w:rsidRPr="002C7E16">
        <w:rPr>
          <w:b/>
        </w:rPr>
        <w:t>signalétique</w:t>
      </w:r>
      <w:r>
        <w:t>) ;</w:t>
      </w:r>
    </w:p>
    <w:p w:rsidR="00D80FDB" w:rsidRDefault="00D80FDB" w:rsidP="002C7E16">
      <w:pPr>
        <w:pStyle w:val="Paragraphedeliste"/>
        <w:numPr>
          <w:ilvl w:val="0"/>
          <w:numId w:val="2"/>
        </w:numPr>
        <w:jc w:val="both"/>
      </w:pPr>
      <w:r w:rsidRPr="00E11559">
        <w:t xml:space="preserve">Poursuivre le travail sur le </w:t>
      </w:r>
      <w:r w:rsidRPr="002C7E16">
        <w:rPr>
          <w:b/>
        </w:rPr>
        <w:t>fléchage des trajets</w:t>
      </w:r>
      <w:r w:rsidRPr="00E11559">
        <w:t xml:space="preserve"> ; </w:t>
      </w:r>
    </w:p>
    <w:p w:rsidR="00D80FDB" w:rsidRDefault="00D80FDB" w:rsidP="002C7E16">
      <w:pPr>
        <w:pStyle w:val="Paragraphedeliste"/>
        <w:numPr>
          <w:ilvl w:val="0"/>
          <w:numId w:val="2"/>
        </w:numPr>
        <w:jc w:val="both"/>
      </w:pPr>
      <w:r w:rsidRPr="00E11559">
        <w:t xml:space="preserve">Poursuivre le </w:t>
      </w:r>
      <w:r w:rsidRPr="002C7E16">
        <w:rPr>
          <w:b/>
        </w:rPr>
        <w:t xml:space="preserve">Schéma Régional </w:t>
      </w:r>
      <w:proofErr w:type="spellStart"/>
      <w:r w:rsidRPr="002C7E16">
        <w:rPr>
          <w:b/>
        </w:rPr>
        <w:t>Véloroute</w:t>
      </w:r>
      <w:proofErr w:type="spellEnd"/>
      <w:r w:rsidRPr="002C7E16">
        <w:rPr>
          <w:b/>
        </w:rPr>
        <w:t xml:space="preserve"> et Voies Vertes</w:t>
      </w:r>
      <w:r w:rsidRPr="00E11559">
        <w:t xml:space="preserve"> et développer des boucles locales (ses liaisons) et le renforcer par la définition d’un schéma VVV Sambre-Avesnois prenant en compte les </w:t>
      </w:r>
      <w:r w:rsidRPr="002C7E16">
        <w:rPr>
          <w:b/>
        </w:rPr>
        <w:t>liaisons avec l’Aisne et la Wallonie</w:t>
      </w:r>
      <w:r w:rsidRPr="00E11559">
        <w:t xml:space="preserve"> ; </w:t>
      </w:r>
    </w:p>
    <w:p w:rsidR="00D80FDB" w:rsidRDefault="00D80FDB" w:rsidP="002C7E16">
      <w:pPr>
        <w:pStyle w:val="Paragraphedeliste"/>
        <w:numPr>
          <w:ilvl w:val="0"/>
          <w:numId w:val="2"/>
        </w:numPr>
        <w:jc w:val="both"/>
      </w:pPr>
      <w:r w:rsidRPr="00E11559">
        <w:t xml:space="preserve">Développer </w:t>
      </w:r>
      <w:r w:rsidRPr="002C7E16">
        <w:rPr>
          <w:b/>
        </w:rPr>
        <w:t>l’usage des vélos dans les services administratifs &amp; entreprises</w:t>
      </w:r>
      <w:r w:rsidRPr="00E11559">
        <w:t xml:space="preserve"> et soutenir la définition de Plan de déplacements d’entreprises et d’établissements scolaires ; </w:t>
      </w:r>
    </w:p>
    <w:p w:rsidR="00D80FDB" w:rsidRDefault="00D80FDB" w:rsidP="002C7E16">
      <w:pPr>
        <w:pStyle w:val="Paragraphedeliste"/>
        <w:numPr>
          <w:ilvl w:val="0"/>
          <w:numId w:val="2"/>
        </w:numPr>
        <w:jc w:val="both"/>
      </w:pPr>
      <w:r w:rsidRPr="002C7E16">
        <w:rPr>
          <w:b/>
        </w:rPr>
        <w:t>Maintenir/Entretenir la signalétique, l’état des routes</w:t>
      </w:r>
      <w:r w:rsidRPr="00E11559">
        <w:t xml:space="preserve"> ; </w:t>
      </w:r>
    </w:p>
    <w:p w:rsidR="00D80FDB" w:rsidRDefault="00D80FDB" w:rsidP="002C7E16">
      <w:pPr>
        <w:pStyle w:val="Paragraphedeliste"/>
        <w:numPr>
          <w:ilvl w:val="0"/>
          <w:numId w:val="2"/>
        </w:numPr>
        <w:jc w:val="both"/>
      </w:pPr>
      <w:r w:rsidRPr="00E11559">
        <w:t xml:space="preserve">Créer, développer des </w:t>
      </w:r>
      <w:r w:rsidRPr="002C7E16">
        <w:rPr>
          <w:b/>
        </w:rPr>
        <w:t>services propres aux cyclotouristes</w:t>
      </w:r>
      <w:r w:rsidRPr="00E11559">
        <w:t xml:space="preserve"> ; </w:t>
      </w:r>
    </w:p>
    <w:p w:rsidR="00D80FDB" w:rsidRDefault="00D80FDB" w:rsidP="002C7E16">
      <w:pPr>
        <w:pStyle w:val="Paragraphedeliste"/>
        <w:numPr>
          <w:ilvl w:val="0"/>
          <w:numId w:val="2"/>
        </w:numPr>
        <w:jc w:val="both"/>
      </w:pPr>
      <w:r w:rsidRPr="00E11559">
        <w:t xml:space="preserve">Renforcer la </w:t>
      </w:r>
      <w:r w:rsidRPr="002C7E16">
        <w:rPr>
          <w:b/>
        </w:rPr>
        <w:t>concertation</w:t>
      </w:r>
      <w:r w:rsidRPr="00E11559">
        <w:t xml:space="preserve">, travailler ensemble, réfléchir ensemble sur tous les projets liés aux </w:t>
      </w:r>
      <w:proofErr w:type="spellStart"/>
      <w:r w:rsidRPr="00E11559">
        <w:t>véloroutes</w:t>
      </w:r>
      <w:proofErr w:type="spellEnd"/>
      <w:r w:rsidRPr="00E11559">
        <w:t xml:space="preserve"> et voies vertes ; </w:t>
      </w:r>
    </w:p>
    <w:p w:rsidR="00D80FDB" w:rsidRDefault="00D80FDB" w:rsidP="002C7E16">
      <w:pPr>
        <w:pStyle w:val="Paragraphedeliste"/>
        <w:numPr>
          <w:ilvl w:val="0"/>
          <w:numId w:val="2"/>
        </w:numPr>
        <w:jc w:val="both"/>
      </w:pPr>
      <w:r w:rsidRPr="002C7E16">
        <w:rPr>
          <w:b/>
        </w:rPr>
        <w:t>Stimuler l’informa</w:t>
      </w:r>
      <w:r w:rsidRPr="002C7E16">
        <w:rPr>
          <w:b/>
        </w:rPr>
        <w:t>tion</w:t>
      </w:r>
      <w:r>
        <w:t xml:space="preserve"> sur l’état des </w:t>
      </w:r>
      <w:proofErr w:type="spellStart"/>
      <w:r>
        <w:t>véloroutes</w:t>
      </w:r>
      <w:proofErr w:type="spellEnd"/>
      <w:r>
        <w:t> ;</w:t>
      </w:r>
    </w:p>
    <w:p w:rsidR="00D80FDB" w:rsidRPr="00E11559" w:rsidRDefault="00D80FDB" w:rsidP="002C7E16">
      <w:pPr>
        <w:pStyle w:val="Paragraphedeliste"/>
        <w:numPr>
          <w:ilvl w:val="0"/>
          <w:numId w:val="2"/>
        </w:numPr>
        <w:jc w:val="both"/>
      </w:pPr>
      <w:r w:rsidRPr="00E11559">
        <w:t xml:space="preserve">Organiser et animer des </w:t>
      </w:r>
      <w:r w:rsidRPr="002C7E16">
        <w:rPr>
          <w:b/>
        </w:rPr>
        <w:t>événements</w:t>
      </w:r>
      <w:r w:rsidRPr="00E11559">
        <w:t xml:space="preserve"> valorisant et développant l’utilisation des VVV.</w:t>
      </w:r>
    </w:p>
    <w:p w:rsidR="00D80FDB" w:rsidRDefault="00D80FDB" w:rsidP="00D80FDB">
      <w:pPr>
        <w:rPr>
          <w:b/>
          <w:i/>
          <w:color w:val="0070C0"/>
          <w:sz w:val="28"/>
        </w:rPr>
      </w:pPr>
      <w:r w:rsidRPr="00D80FDB">
        <w:rPr>
          <w:b/>
          <w:i/>
          <w:color w:val="0070C0"/>
          <w:sz w:val="28"/>
        </w:rPr>
        <w:t>3/ ATELIER N°3 : ECOMOBILITE SCOLAIRE</w:t>
      </w:r>
    </w:p>
    <w:p w:rsidR="00D80FDB" w:rsidRDefault="00D80FDB" w:rsidP="00D80FDB">
      <w:pPr>
        <w:pStyle w:val="Default"/>
        <w:numPr>
          <w:ilvl w:val="0"/>
          <w:numId w:val="3"/>
        </w:numPr>
        <w:spacing w:after="39"/>
        <w:jc w:val="both"/>
        <w:rPr>
          <w:sz w:val="22"/>
          <w:szCs w:val="22"/>
        </w:rPr>
      </w:pPr>
      <w:r w:rsidRPr="002C7E16">
        <w:rPr>
          <w:b/>
          <w:sz w:val="22"/>
          <w:szCs w:val="22"/>
        </w:rPr>
        <w:t>Former les jeunes de manière ludique</w:t>
      </w:r>
      <w:r>
        <w:rPr>
          <w:sz w:val="22"/>
          <w:szCs w:val="22"/>
        </w:rPr>
        <w:t xml:space="preserve"> (sur l’exemple du rallye TADAO express) à la découverte des offres de transports en commun du territoire afin que la mobilité ne devienne pas un frein, notamment pour la recherche d’emploi. Un projet parallèle est d’imaginer ce type de rallye avec comme participants les chefs d’établissements scolaires</w:t>
      </w:r>
      <w:r w:rsidR="002C7E16">
        <w:rPr>
          <w:sz w:val="22"/>
          <w:szCs w:val="22"/>
        </w:rPr>
        <w:t> ;</w:t>
      </w:r>
    </w:p>
    <w:p w:rsidR="00D80FDB" w:rsidRDefault="00D80FDB" w:rsidP="00D80FDB">
      <w:pPr>
        <w:pStyle w:val="Default"/>
        <w:numPr>
          <w:ilvl w:val="0"/>
          <w:numId w:val="3"/>
        </w:numPr>
        <w:spacing w:after="39"/>
        <w:jc w:val="both"/>
        <w:rPr>
          <w:sz w:val="22"/>
          <w:szCs w:val="22"/>
        </w:rPr>
      </w:pPr>
      <w:r>
        <w:rPr>
          <w:sz w:val="22"/>
          <w:szCs w:val="22"/>
        </w:rPr>
        <w:t xml:space="preserve">Mener des </w:t>
      </w:r>
      <w:r w:rsidRPr="002C7E16">
        <w:rPr>
          <w:b/>
          <w:sz w:val="22"/>
          <w:szCs w:val="22"/>
        </w:rPr>
        <w:t>actions de sensibilisation sur les équipements qui protègent les cyclistes</w:t>
      </w:r>
      <w:r>
        <w:rPr>
          <w:sz w:val="22"/>
          <w:szCs w:val="22"/>
        </w:rPr>
        <w:t xml:space="preserve"> (gilets fluo, éclairage, …)</w:t>
      </w:r>
      <w:r w:rsidR="002C7E16">
        <w:rPr>
          <w:sz w:val="22"/>
          <w:szCs w:val="22"/>
        </w:rPr>
        <w:t> ;</w:t>
      </w:r>
    </w:p>
    <w:p w:rsidR="00D80FDB" w:rsidRPr="002C7E16" w:rsidRDefault="00D80FDB" w:rsidP="00D80FDB">
      <w:pPr>
        <w:pStyle w:val="Default"/>
        <w:numPr>
          <w:ilvl w:val="0"/>
          <w:numId w:val="3"/>
        </w:numPr>
        <w:spacing w:after="39"/>
        <w:jc w:val="both"/>
        <w:rPr>
          <w:b/>
          <w:sz w:val="22"/>
          <w:szCs w:val="22"/>
        </w:rPr>
      </w:pPr>
      <w:r w:rsidRPr="002C7E16">
        <w:rPr>
          <w:b/>
          <w:sz w:val="22"/>
          <w:szCs w:val="22"/>
        </w:rPr>
        <w:t>Développer les parkings sécurisés pour les vélos</w:t>
      </w:r>
      <w:r w:rsidR="002C7E16">
        <w:rPr>
          <w:b/>
          <w:sz w:val="22"/>
          <w:szCs w:val="22"/>
        </w:rPr>
        <w:t> ;</w:t>
      </w:r>
    </w:p>
    <w:p w:rsidR="00D80FDB" w:rsidRDefault="00D80FDB" w:rsidP="00D80FDB">
      <w:pPr>
        <w:pStyle w:val="Default"/>
        <w:numPr>
          <w:ilvl w:val="0"/>
          <w:numId w:val="3"/>
        </w:numPr>
        <w:spacing w:after="39"/>
        <w:jc w:val="both"/>
        <w:rPr>
          <w:sz w:val="22"/>
          <w:szCs w:val="22"/>
        </w:rPr>
      </w:pPr>
      <w:r>
        <w:rPr>
          <w:sz w:val="22"/>
          <w:szCs w:val="22"/>
        </w:rPr>
        <w:t xml:space="preserve">Imaginer des actions ou outils pour </w:t>
      </w:r>
      <w:r w:rsidRPr="002C7E16">
        <w:rPr>
          <w:b/>
          <w:sz w:val="22"/>
          <w:szCs w:val="22"/>
        </w:rPr>
        <w:t>convaincre les par</w:t>
      </w:r>
      <w:bookmarkStart w:id="0" w:name="_GoBack"/>
      <w:bookmarkEnd w:id="0"/>
      <w:r w:rsidRPr="002C7E16">
        <w:rPr>
          <w:b/>
          <w:sz w:val="22"/>
          <w:szCs w:val="22"/>
        </w:rPr>
        <w:t>ents mal garés</w:t>
      </w:r>
      <w:r>
        <w:rPr>
          <w:sz w:val="22"/>
          <w:szCs w:val="22"/>
        </w:rPr>
        <w:t xml:space="preserve"> aux entrées et sorties de classes</w:t>
      </w:r>
      <w:r w:rsidR="002C7E16">
        <w:rPr>
          <w:sz w:val="22"/>
          <w:szCs w:val="22"/>
        </w:rPr>
        <w:t> ;</w:t>
      </w:r>
    </w:p>
    <w:p w:rsidR="00D80FDB" w:rsidRDefault="00D80FDB" w:rsidP="00D80FDB">
      <w:pPr>
        <w:pStyle w:val="Default"/>
        <w:numPr>
          <w:ilvl w:val="0"/>
          <w:numId w:val="3"/>
        </w:numPr>
        <w:spacing w:after="39"/>
        <w:jc w:val="both"/>
        <w:rPr>
          <w:sz w:val="22"/>
          <w:szCs w:val="22"/>
        </w:rPr>
      </w:pPr>
      <w:r w:rsidRPr="002C7E16">
        <w:rPr>
          <w:b/>
          <w:sz w:val="22"/>
          <w:szCs w:val="22"/>
        </w:rPr>
        <w:t>Fermer les rues aux abords de certaines écoles</w:t>
      </w:r>
      <w:r w:rsidR="002C7E16">
        <w:rPr>
          <w:sz w:val="22"/>
          <w:szCs w:val="22"/>
        </w:rPr>
        <w:t xml:space="preserve"> </w:t>
      </w:r>
      <w:r>
        <w:rPr>
          <w:sz w:val="22"/>
          <w:szCs w:val="22"/>
        </w:rPr>
        <w:t>aux heures d’entrée et sorties de classes</w:t>
      </w:r>
      <w:r w:rsidR="002C7E16">
        <w:rPr>
          <w:sz w:val="22"/>
          <w:szCs w:val="22"/>
        </w:rPr>
        <w:t> ;</w:t>
      </w:r>
    </w:p>
    <w:p w:rsidR="00D80FDB" w:rsidRDefault="00D80FDB" w:rsidP="00D80FDB">
      <w:pPr>
        <w:pStyle w:val="Default"/>
        <w:numPr>
          <w:ilvl w:val="0"/>
          <w:numId w:val="3"/>
        </w:numPr>
        <w:spacing w:after="39"/>
        <w:jc w:val="both"/>
        <w:rPr>
          <w:sz w:val="22"/>
          <w:szCs w:val="22"/>
        </w:rPr>
      </w:pPr>
      <w:r w:rsidRPr="002C7E16">
        <w:rPr>
          <w:b/>
          <w:sz w:val="22"/>
          <w:szCs w:val="22"/>
        </w:rPr>
        <w:t>Entretenir les aménagements cyclables existants</w:t>
      </w:r>
      <w:r>
        <w:rPr>
          <w:sz w:val="22"/>
          <w:szCs w:val="22"/>
        </w:rPr>
        <w:t xml:space="preserve"> sur le long terme</w:t>
      </w:r>
      <w:r w:rsidR="002C7E16">
        <w:rPr>
          <w:sz w:val="22"/>
          <w:szCs w:val="22"/>
        </w:rPr>
        <w:t> ;</w:t>
      </w:r>
    </w:p>
    <w:p w:rsidR="00D80FDB" w:rsidRDefault="00D80FDB" w:rsidP="00D80FDB">
      <w:pPr>
        <w:pStyle w:val="Default"/>
        <w:numPr>
          <w:ilvl w:val="0"/>
          <w:numId w:val="3"/>
        </w:numPr>
        <w:spacing w:after="39"/>
        <w:jc w:val="both"/>
        <w:rPr>
          <w:sz w:val="22"/>
          <w:szCs w:val="22"/>
        </w:rPr>
      </w:pPr>
      <w:r w:rsidRPr="002C7E16">
        <w:rPr>
          <w:b/>
          <w:sz w:val="22"/>
          <w:szCs w:val="22"/>
        </w:rPr>
        <w:lastRenderedPageBreak/>
        <w:t xml:space="preserve">Développer les aménagements cyclables peu couteux en milieu rural </w:t>
      </w:r>
      <w:r>
        <w:rPr>
          <w:sz w:val="22"/>
          <w:szCs w:val="22"/>
        </w:rPr>
        <w:t>(ex : double-sens cyclable)</w:t>
      </w:r>
      <w:r w:rsidR="002C7E16">
        <w:rPr>
          <w:sz w:val="22"/>
          <w:szCs w:val="22"/>
        </w:rPr>
        <w:t> ;</w:t>
      </w:r>
    </w:p>
    <w:p w:rsidR="00D80FDB" w:rsidRDefault="00D80FDB" w:rsidP="00D80FDB">
      <w:pPr>
        <w:pStyle w:val="Default"/>
        <w:numPr>
          <w:ilvl w:val="0"/>
          <w:numId w:val="3"/>
        </w:numPr>
        <w:spacing w:after="39"/>
        <w:jc w:val="both"/>
        <w:rPr>
          <w:sz w:val="22"/>
          <w:szCs w:val="22"/>
        </w:rPr>
      </w:pPr>
      <w:r>
        <w:rPr>
          <w:sz w:val="22"/>
          <w:szCs w:val="22"/>
        </w:rPr>
        <w:t xml:space="preserve">Formaliser des </w:t>
      </w:r>
      <w:r w:rsidRPr="002C7E16">
        <w:rPr>
          <w:b/>
          <w:sz w:val="22"/>
          <w:szCs w:val="22"/>
        </w:rPr>
        <w:t>actions d’éducation à l’</w:t>
      </w:r>
      <w:proofErr w:type="spellStart"/>
      <w:r w:rsidRPr="002C7E16">
        <w:rPr>
          <w:b/>
          <w:sz w:val="22"/>
          <w:szCs w:val="22"/>
        </w:rPr>
        <w:t>écomobilité</w:t>
      </w:r>
      <w:proofErr w:type="spellEnd"/>
      <w:r>
        <w:rPr>
          <w:sz w:val="22"/>
          <w:szCs w:val="22"/>
        </w:rPr>
        <w:t xml:space="preserve"> avec l’Education Nationale</w:t>
      </w:r>
      <w:r w:rsidR="002C7E16">
        <w:rPr>
          <w:sz w:val="22"/>
          <w:szCs w:val="22"/>
        </w:rPr>
        <w:t> ;</w:t>
      </w:r>
    </w:p>
    <w:p w:rsidR="00D80FDB" w:rsidRDefault="00D80FDB" w:rsidP="00D80FDB">
      <w:pPr>
        <w:pStyle w:val="Default"/>
        <w:numPr>
          <w:ilvl w:val="0"/>
          <w:numId w:val="3"/>
        </w:numPr>
        <w:spacing w:after="39"/>
        <w:jc w:val="both"/>
        <w:rPr>
          <w:sz w:val="22"/>
          <w:szCs w:val="22"/>
        </w:rPr>
      </w:pPr>
      <w:r w:rsidRPr="002C7E16">
        <w:rPr>
          <w:b/>
          <w:sz w:val="22"/>
          <w:szCs w:val="22"/>
        </w:rPr>
        <w:t>Augmenter la part des  trajets domicile-lycée à vélo</w:t>
      </w:r>
      <w:r>
        <w:rPr>
          <w:sz w:val="22"/>
          <w:szCs w:val="22"/>
        </w:rPr>
        <w:t xml:space="preserve"> en valorisant la voie en site propre pour les BHNS</w:t>
      </w:r>
      <w:r w:rsidR="002C7E16">
        <w:rPr>
          <w:sz w:val="22"/>
          <w:szCs w:val="22"/>
        </w:rPr>
        <w:t> ;</w:t>
      </w:r>
    </w:p>
    <w:p w:rsidR="00D80FDB" w:rsidRDefault="00D80FDB" w:rsidP="00D80FDB">
      <w:pPr>
        <w:pStyle w:val="Default"/>
        <w:numPr>
          <w:ilvl w:val="0"/>
          <w:numId w:val="3"/>
        </w:numPr>
        <w:spacing w:after="39"/>
        <w:jc w:val="both"/>
        <w:rPr>
          <w:sz w:val="22"/>
          <w:szCs w:val="22"/>
        </w:rPr>
      </w:pPr>
      <w:r>
        <w:rPr>
          <w:sz w:val="22"/>
          <w:szCs w:val="22"/>
        </w:rPr>
        <w:t xml:space="preserve">Favoriser le </w:t>
      </w:r>
      <w:r w:rsidRPr="002C7E16">
        <w:rPr>
          <w:b/>
          <w:sz w:val="22"/>
          <w:szCs w:val="22"/>
        </w:rPr>
        <w:t>regroupement dans une même classe d’élèves</w:t>
      </w:r>
      <w:r>
        <w:rPr>
          <w:sz w:val="22"/>
          <w:szCs w:val="22"/>
        </w:rPr>
        <w:t xml:space="preserve"> qui ont des possibilités de covoiturage</w:t>
      </w:r>
      <w:r w:rsidR="002C7E16">
        <w:rPr>
          <w:sz w:val="22"/>
          <w:szCs w:val="22"/>
        </w:rPr>
        <w:t> ;</w:t>
      </w:r>
    </w:p>
    <w:p w:rsidR="00D80FDB" w:rsidRDefault="00D80FDB" w:rsidP="00D80FDB">
      <w:pPr>
        <w:pStyle w:val="Default"/>
        <w:numPr>
          <w:ilvl w:val="0"/>
          <w:numId w:val="3"/>
        </w:numPr>
        <w:spacing w:after="39"/>
        <w:jc w:val="both"/>
        <w:rPr>
          <w:sz w:val="22"/>
          <w:szCs w:val="22"/>
        </w:rPr>
      </w:pPr>
      <w:r>
        <w:rPr>
          <w:sz w:val="22"/>
          <w:szCs w:val="22"/>
        </w:rPr>
        <w:t xml:space="preserve">Valoriser le </w:t>
      </w:r>
      <w:r w:rsidRPr="002C7E16">
        <w:rPr>
          <w:b/>
          <w:sz w:val="22"/>
          <w:szCs w:val="22"/>
        </w:rPr>
        <w:t>lien entre les choix de mobilité et la santé</w:t>
      </w:r>
      <w:r w:rsidR="002C7E16">
        <w:rPr>
          <w:sz w:val="22"/>
          <w:szCs w:val="22"/>
        </w:rPr>
        <w:t> ;</w:t>
      </w:r>
    </w:p>
    <w:p w:rsidR="00D80FDB" w:rsidRDefault="00D80FDB" w:rsidP="00D80FDB">
      <w:pPr>
        <w:pStyle w:val="Default"/>
        <w:numPr>
          <w:ilvl w:val="0"/>
          <w:numId w:val="3"/>
        </w:numPr>
        <w:spacing w:after="39"/>
        <w:jc w:val="both"/>
        <w:rPr>
          <w:sz w:val="22"/>
          <w:szCs w:val="22"/>
        </w:rPr>
      </w:pPr>
      <w:r>
        <w:rPr>
          <w:sz w:val="22"/>
          <w:szCs w:val="22"/>
        </w:rPr>
        <w:t xml:space="preserve">Organiser des </w:t>
      </w:r>
      <w:r w:rsidRPr="002C7E16">
        <w:rPr>
          <w:b/>
          <w:sz w:val="22"/>
          <w:szCs w:val="22"/>
        </w:rPr>
        <w:t>campagnes ponctuelles au sein des écoles</w:t>
      </w:r>
      <w:r>
        <w:rPr>
          <w:sz w:val="22"/>
          <w:szCs w:val="22"/>
        </w:rPr>
        <w:t xml:space="preserve"> pour inciter à venir à l’école de manière </w:t>
      </w:r>
      <w:proofErr w:type="spellStart"/>
      <w:r>
        <w:rPr>
          <w:sz w:val="22"/>
          <w:szCs w:val="22"/>
        </w:rPr>
        <w:t>écomobilie</w:t>
      </w:r>
      <w:proofErr w:type="spellEnd"/>
      <w:r>
        <w:rPr>
          <w:sz w:val="22"/>
          <w:szCs w:val="22"/>
        </w:rPr>
        <w:t xml:space="preserve"> (ex : Emile le serpent mobile, challenge de l’</w:t>
      </w:r>
      <w:proofErr w:type="spellStart"/>
      <w:r>
        <w:rPr>
          <w:sz w:val="22"/>
          <w:szCs w:val="22"/>
        </w:rPr>
        <w:t>écomobilité</w:t>
      </w:r>
      <w:proofErr w:type="spellEnd"/>
      <w:r>
        <w:rPr>
          <w:sz w:val="22"/>
          <w:szCs w:val="22"/>
        </w:rPr>
        <w:t xml:space="preserve"> scolaire organisé par le CREM)</w:t>
      </w:r>
      <w:r w:rsidR="002C7E16">
        <w:rPr>
          <w:sz w:val="22"/>
          <w:szCs w:val="22"/>
        </w:rPr>
        <w:t> ;</w:t>
      </w:r>
    </w:p>
    <w:p w:rsidR="00D80FDB" w:rsidRDefault="00D80FDB" w:rsidP="00D80FDB">
      <w:pPr>
        <w:pStyle w:val="Default"/>
        <w:numPr>
          <w:ilvl w:val="0"/>
          <w:numId w:val="3"/>
        </w:numPr>
        <w:spacing w:after="39"/>
        <w:jc w:val="both"/>
        <w:rPr>
          <w:sz w:val="22"/>
          <w:szCs w:val="22"/>
        </w:rPr>
      </w:pPr>
      <w:r w:rsidRPr="002C7E16">
        <w:rPr>
          <w:b/>
          <w:sz w:val="22"/>
          <w:szCs w:val="22"/>
        </w:rPr>
        <w:t>Former les animateurs de temps périscolaires</w:t>
      </w:r>
      <w:r>
        <w:rPr>
          <w:sz w:val="22"/>
          <w:szCs w:val="22"/>
        </w:rPr>
        <w:t xml:space="preserve"> à l’animation de cycles d’apprentissage du vélo et de la mobilité sur l’exemple des formations organisées sur le territoire de la MEL</w:t>
      </w:r>
      <w:r w:rsidR="002C7E16">
        <w:rPr>
          <w:sz w:val="22"/>
          <w:szCs w:val="22"/>
        </w:rPr>
        <w:t>.</w:t>
      </w:r>
    </w:p>
    <w:p w:rsidR="00D80FDB" w:rsidRPr="00D80FDB" w:rsidRDefault="00D80FDB" w:rsidP="00D80FDB">
      <w:pPr>
        <w:rPr>
          <w:sz w:val="28"/>
        </w:rPr>
      </w:pPr>
    </w:p>
    <w:sectPr w:rsidR="00D80FDB" w:rsidRPr="00D80F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1B" w:rsidRDefault="00CA141B" w:rsidP="00B608B4">
      <w:pPr>
        <w:spacing w:after="0" w:line="240" w:lineRule="auto"/>
      </w:pPr>
      <w:r>
        <w:separator/>
      </w:r>
    </w:p>
  </w:endnote>
  <w:endnote w:type="continuationSeparator" w:id="0">
    <w:p w:rsidR="00CA141B" w:rsidRDefault="00CA141B" w:rsidP="00B6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16" w:rsidRPr="002C7E16" w:rsidRDefault="002C7E16">
    <w:pPr>
      <w:pStyle w:val="Pieddepage"/>
      <w:rPr>
        <w:b/>
        <w:i/>
        <w:color w:val="ED7D31" w:themeColor="accent2"/>
      </w:rPr>
    </w:pPr>
    <w:r w:rsidRPr="002C7E16">
      <w:rPr>
        <w:b/>
        <w:i/>
        <w:color w:val="ED7D31" w:themeColor="accent2"/>
      </w:rPr>
      <w:t>Janvier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1B" w:rsidRDefault="00CA141B" w:rsidP="00B608B4">
      <w:pPr>
        <w:spacing w:after="0" w:line="240" w:lineRule="auto"/>
      </w:pPr>
      <w:r>
        <w:separator/>
      </w:r>
    </w:p>
  </w:footnote>
  <w:footnote w:type="continuationSeparator" w:id="0">
    <w:p w:rsidR="00CA141B" w:rsidRDefault="00CA141B" w:rsidP="00B60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B4" w:rsidRDefault="00B608B4">
    <w:pPr>
      <w:pStyle w:val="En-tte"/>
    </w:pPr>
    <w:r>
      <w:rPr>
        <w:noProof/>
        <w:lang w:eastAsia="fr-FR"/>
      </w:rPr>
      <w:drawing>
        <wp:anchor distT="0" distB="0" distL="114300" distR="114300" simplePos="0" relativeHeight="251664384" behindDoc="0" locked="0" layoutInCell="1" allowOverlap="1" wp14:anchorId="1AF2C85E" wp14:editId="6EFD900B">
          <wp:simplePos x="0" y="0"/>
          <wp:positionH relativeFrom="margin">
            <wp:posOffset>3519805</wp:posOffset>
          </wp:positionH>
          <wp:positionV relativeFrom="paragraph">
            <wp:posOffset>-274320</wp:posOffset>
          </wp:positionV>
          <wp:extent cx="631190" cy="6292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1190" cy="629285"/>
                  </a:xfrm>
                  <a:prstGeom prst="rect">
                    <a:avLst/>
                  </a:prstGeom>
                </pic:spPr>
              </pic:pic>
            </a:graphicData>
          </a:graphic>
          <wp14:sizeRelH relativeFrom="margin">
            <wp14:pctWidth>0</wp14:pctWidth>
          </wp14:sizeRelH>
          <wp14:sizeRelV relativeFrom="margin">
            <wp14:pctHeight>0</wp14:pctHeight>
          </wp14:sizeRelV>
        </wp:anchor>
      </w:drawing>
    </w:r>
    <w:r w:rsidRPr="00B608B4">
      <w:drawing>
        <wp:anchor distT="0" distB="0" distL="114300" distR="114300" simplePos="0" relativeHeight="251663360" behindDoc="1" locked="0" layoutInCell="1" allowOverlap="1" wp14:anchorId="71CE8031" wp14:editId="1A18BAB5">
          <wp:simplePos x="0" y="0"/>
          <wp:positionH relativeFrom="column">
            <wp:posOffset>4195445</wp:posOffset>
          </wp:positionH>
          <wp:positionV relativeFrom="paragraph">
            <wp:posOffset>-285750</wp:posOffset>
          </wp:positionV>
          <wp:extent cx="1402715" cy="605155"/>
          <wp:effectExtent l="0" t="0" r="6985" b="4445"/>
          <wp:wrapNone/>
          <wp:docPr id="9" name="Image 9" descr="http://ecomobilite.org/local/cache-vignettes/L375xH162/siteon0-e5814.png?1459947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mobilite.org/local/cache-vignettes/L375xH162/siteon0-e5814.png?14599478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71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8B4">
      <w:drawing>
        <wp:anchor distT="0" distB="0" distL="114300" distR="114300" simplePos="0" relativeHeight="251662336" behindDoc="1" locked="0" layoutInCell="1" allowOverlap="1" wp14:anchorId="41BF829A" wp14:editId="6B022768">
          <wp:simplePos x="0" y="0"/>
          <wp:positionH relativeFrom="column">
            <wp:posOffset>-60960</wp:posOffset>
          </wp:positionH>
          <wp:positionV relativeFrom="paragraph">
            <wp:posOffset>-328295</wp:posOffset>
          </wp:positionV>
          <wp:extent cx="2575560" cy="6381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pCV_bandeau_signatur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75560" cy="638175"/>
                  </a:xfrm>
                  <a:prstGeom prst="rect">
                    <a:avLst/>
                  </a:prstGeom>
                </pic:spPr>
              </pic:pic>
            </a:graphicData>
          </a:graphic>
          <wp14:sizeRelH relativeFrom="margin">
            <wp14:pctWidth>0</wp14:pctWidth>
          </wp14:sizeRelH>
          <wp14:sizeRelV relativeFrom="margin">
            <wp14:pctHeight>0</wp14:pctHeight>
          </wp14:sizeRelV>
        </wp:anchor>
      </w:drawing>
    </w:r>
    <w:r w:rsidRPr="00B608B4">
      <w:drawing>
        <wp:anchor distT="0" distB="0" distL="114300" distR="114300" simplePos="0" relativeHeight="251660288" behindDoc="0" locked="0" layoutInCell="1" allowOverlap="1" wp14:anchorId="4CAEBC56" wp14:editId="667C1D4F">
          <wp:simplePos x="0" y="0"/>
          <wp:positionH relativeFrom="column">
            <wp:posOffset>5643245</wp:posOffset>
          </wp:positionH>
          <wp:positionV relativeFrom="paragraph">
            <wp:posOffset>-290830</wp:posOffset>
          </wp:positionV>
          <wp:extent cx="744855" cy="575945"/>
          <wp:effectExtent l="0" t="0" r="0" b="0"/>
          <wp:wrapNone/>
          <wp:docPr id="444" name="Image 444" descr="X:\Logothèque\P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thèque\PCT.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485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8B4">
      <w:drawing>
        <wp:anchor distT="0" distB="0" distL="114300" distR="114300" simplePos="0" relativeHeight="251659264" behindDoc="1" locked="0" layoutInCell="1" allowOverlap="1" wp14:anchorId="427D5962" wp14:editId="5DDADDD7">
          <wp:simplePos x="0" y="0"/>
          <wp:positionH relativeFrom="column">
            <wp:posOffset>-944880</wp:posOffset>
          </wp:positionH>
          <wp:positionV relativeFrom="paragraph">
            <wp:posOffset>-450215</wp:posOffset>
          </wp:positionV>
          <wp:extent cx="756000" cy="19458000"/>
          <wp:effectExtent l="0" t="0" r="6350" b="0"/>
          <wp:wrapNone/>
          <wp:docPr id="44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 rayé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 cy="194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485A"/>
    <w:multiLevelType w:val="hybridMultilevel"/>
    <w:tmpl w:val="AF7A8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B8341E"/>
    <w:multiLevelType w:val="hybridMultilevel"/>
    <w:tmpl w:val="1D84D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3A4832"/>
    <w:multiLevelType w:val="hybridMultilevel"/>
    <w:tmpl w:val="F1141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B4"/>
    <w:rsid w:val="00072B26"/>
    <w:rsid w:val="002C7E16"/>
    <w:rsid w:val="005C29ED"/>
    <w:rsid w:val="007A4B11"/>
    <w:rsid w:val="00B608B4"/>
    <w:rsid w:val="00CA141B"/>
    <w:rsid w:val="00D80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6199B1-DEBF-4D45-B367-7502EAA9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5C29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08B4"/>
    <w:pPr>
      <w:tabs>
        <w:tab w:val="center" w:pos="4536"/>
        <w:tab w:val="right" w:pos="9072"/>
      </w:tabs>
      <w:spacing w:after="0" w:line="240" w:lineRule="auto"/>
    </w:pPr>
  </w:style>
  <w:style w:type="character" w:customStyle="1" w:styleId="En-tteCar">
    <w:name w:val="En-tête Car"/>
    <w:basedOn w:val="Policepardfaut"/>
    <w:link w:val="En-tte"/>
    <w:uiPriority w:val="99"/>
    <w:rsid w:val="00B608B4"/>
  </w:style>
  <w:style w:type="paragraph" w:styleId="Pieddepage">
    <w:name w:val="footer"/>
    <w:basedOn w:val="Normal"/>
    <w:link w:val="PieddepageCar"/>
    <w:uiPriority w:val="99"/>
    <w:unhideWhenUsed/>
    <w:rsid w:val="00B60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8B4"/>
  </w:style>
  <w:style w:type="character" w:customStyle="1" w:styleId="Titre2Car">
    <w:name w:val="Titre 2 Car"/>
    <w:basedOn w:val="Policepardfaut"/>
    <w:link w:val="Titre2"/>
    <w:uiPriority w:val="9"/>
    <w:rsid w:val="005C29E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D80FDB"/>
    <w:pPr>
      <w:ind w:left="720"/>
      <w:contextualSpacing/>
    </w:pPr>
  </w:style>
  <w:style w:type="paragraph" w:customStyle="1" w:styleId="Default">
    <w:name w:val="Default"/>
    <w:rsid w:val="00D80F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dc:creator>
  <cp:keywords/>
  <dc:description/>
  <cp:lastModifiedBy>Corentin</cp:lastModifiedBy>
  <cp:revision>1</cp:revision>
  <dcterms:created xsi:type="dcterms:W3CDTF">2017-01-16T09:53:00Z</dcterms:created>
  <dcterms:modified xsi:type="dcterms:W3CDTF">2017-01-16T11:04:00Z</dcterms:modified>
</cp:coreProperties>
</file>