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EA" w:rsidRDefault="00603E89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348615</wp:posOffset>
                </wp:positionV>
                <wp:extent cx="1357630" cy="1404620"/>
                <wp:effectExtent l="0" t="0" r="13970" b="24130"/>
                <wp:wrapSquare wrapText="bothSides" distT="45720" distB="45720" distL="114300" distR="114300"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761EA" w:rsidRDefault="00E25BEB" w:rsidP="00E25BEB">
                            <w:pPr>
                              <w:spacing w:line="277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1F6446" wp14:editId="1D5688CE">
                                  <wp:extent cx="1261110" cy="63055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TIM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1110" cy="630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61EA" w:rsidRDefault="001761EA">
                            <w:pPr>
                              <w:spacing w:line="277" w:lineRule="auto"/>
                              <w:textDirection w:val="btLr"/>
                            </w:pPr>
                          </w:p>
                          <w:p w:rsidR="001761EA" w:rsidRDefault="001761EA">
                            <w:pPr>
                              <w:spacing w:line="277" w:lineRule="auto"/>
                              <w:textDirection w:val="btLr"/>
                            </w:pPr>
                          </w:p>
                          <w:p w:rsidR="001761EA" w:rsidRDefault="001761EA">
                            <w:pPr>
                              <w:spacing w:line="277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position:absolute;margin-left:374.65pt;margin-top:27.45pt;width:106.9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761EA" w:rsidRDefault="00E25BEB" w:rsidP="00E25BEB">
                      <w:pPr>
                        <w:spacing w:line="277" w:lineRule="auto"/>
                        <w:jc w:val="center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1F6446" wp14:editId="1D5688CE">
                            <wp:extent cx="1261110" cy="63055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TIMS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1110" cy="630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61EA" w:rsidRDefault="001761EA">
                      <w:pPr>
                        <w:spacing w:line="277" w:lineRule="auto"/>
                        <w:textDirection w:val="btLr"/>
                      </w:pPr>
                    </w:p>
                    <w:p w:rsidR="001761EA" w:rsidRDefault="001761EA">
                      <w:pPr>
                        <w:spacing w:line="277" w:lineRule="auto"/>
                        <w:textDirection w:val="btLr"/>
                      </w:pPr>
                    </w:p>
                    <w:p w:rsidR="001761EA" w:rsidRDefault="001761EA">
                      <w:pPr>
                        <w:spacing w:line="277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761EA" w:rsidRDefault="00E25BEB">
      <w:pPr>
        <w:rPr>
          <w:b/>
          <w:sz w:val="32"/>
          <w:szCs w:val="32"/>
        </w:rPr>
      </w:pPr>
      <w:r>
        <w:rPr>
          <w:b/>
          <w:sz w:val="32"/>
          <w:szCs w:val="32"/>
        </w:rPr>
        <w:t>TIMS</w:t>
      </w:r>
    </w:p>
    <w:p w:rsidR="00E25BEB" w:rsidRDefault="00E25BEB" w:rsidP="00E25BEB">
      <w:pPr>
        <w:rPr>
          <w:i/>
        </w:rPr>
      </w:pPr>
      <w:r w:rsidRPr="00E25BEB">
        <w:rPr>
          <w:i/>
        </w:rPr>
        <w:t xml:space="preserve">Programme CEE porté par le CLER avec 3 partenaires dont réseau </w:t>
      </w:r>
      <w:proofErr w:type="spellStart"/>
      <w:r w:rsidRPr="00E25BEB">
        <w:rPr>
          <w:i/>
        </w:rPr>
        <w:t>Mob’In</w:t>
      </w:r>
      <w:proofErr w:type="spellEnd"/>
    </w:p>
    <w:p w:rsidR="00E25BEB" w:rsidRPr="00E25BEB" w:rsidRDefault="00E25BEB" w:rsidP="00E25BEB">
      <w:pPr>
        <w:rPr>
          <w:i/>
        </w:rPr>
      </w:pPr>
      <w:r w:rsidRPr="00E25BEB">
        <w:rPr>
          <w:i/>
        </w:rPr>
        <w:t xml:space="preserve">Pilotage régional par </w:t>
      </w:r>
      <w:proofErr w:type="spellStart"/>
      <w:r w:rsidRPr="00E25BEB">
        <w:rPr>
          <w:i/>
        </w:rPr>
        <w:t>Mob’In</w:t>
      </w:r>
      <w:proofErr w:type="spellEnd"/>
      <w:r w:rsidRPr="00E25BEB">
        <w:rPr>
          <w:i/>
        </w:rPr>
        <w:t xml:space="preserve"> Hauts-de-France et En Savoir Plus</w:t>
      </w:r>
    </w:p>
    <w:p w:rsidR="001761EA" w:rsidRDefault="001761EA"/>
    <w:p w:rsidR="00E25BEB" w:rsidRDefault="00E25BEB"/>
    <w:p w:rsidR="001761EA" w:rsidRDefault="00E25BEB" w:rsidP="00E25BEB">
      <w:r>
        <w:t xml:space="preserve">Site internet : </w:t>
      </w:r>
      <w:hyperlink r:id="rId10" w:history="1">
        <w:r w:rsidRPr="007203BF">
          <w:rPr>
            <w:rStyle w:val="Lienhypertexte"/>
          </w:rPr>
          <w:t>https://mobilite-durable-inclusive.fr/</w:t>
        </w:r>
      </w:hyperlink>
    </w:p>
    <w:p w:rsidR="001761EA" w:rsidRDefault="001761EA"/>
    <w:p w:rsidR="001761EA" w:rsidRDefault="001761EA"/>
    <w:p w:rsidR="001761EA" w:rsidRDefault="00603E89">
      <w:r>
        <w:t xml:space="preserve">Mots clés : </w:t>
      </w:r>
      <w:r w:rsidR="00972429">
        <w:t>Mobilité inclusive, mobilité solidaire, vélo, covoiturage, écomobilité, accompagnement au changement de comportement, territoire rural, territoire périurbain</w:t>
      </w:r>
    </w:p>
    <w:p w:rsidR="001761EA" w:rsidRDefault="001761EA"/>
    <w:p w:rsidR="001761EA" w:rsidRDefault="001761EA"/>
    <w:p w:rsidR="001761EA" w:rsidRDefault="00603E89">
      <w:pPr>
        <w:rPr>
          <w:i/>
        </w:rPr>
      </w:pPr>
      <w:r>
        <w:rPr>
          <w:i/>
        </w:rPr>
        <w:t>En quoi ce document est une source d’inspiration pour les mobilités durables dans les QPV des Hauts-de-France ?</w:t>
      </w:r>
    </w:p>
    <w:p w:rsidR="00E25BEB" w:rsidRDefault="00E25BEB">
      <w:pPr>
        <w:rPr>
          <w:i/>
        </w:rPr>
      </w:pPr>
    </w:p>
    <w:p w:rsidR="00E25BEB" w:rsidRPr="00A14DAF" w:rsidRDefault="00E25BEB" w:rsidP="00E25BEB">
      <w:pPr>
        <w:rPr>
          <w:rFonts w:cstheme="minorHAnsi"/>
          <w:b/>
        </w:rPr>
      </w:pPr>
      <w:r w:rsidRPr="00A14DAF">
        <w:rPr>
          <w:rFonts w:cstheme="minorHAnsi"/>
          <w:b/>
        </w:rPr>
        <w:t>Contexte</w:t>
      </w:r>
    </w:p>
    <w:p w:rsidR="00E25BEB" w:rsidRPr="00A14DAF" w:rsidRDefault="00E25BEB" w:rsidP="00E25BEB">
      <w:pPr>
        <w:pStyle w:val="active-title"/>
        <w:jc w:val="both"/>
        <w:rPr>
          <w:rFonts w:asciiTheme="minorHAnsi" w:hAnsiTheme="minorHAnsi" w:cstheme="minorHAnsi"/>
        </w:rPr>
      </w:pPr>
      <w:r w:rsidRPr="00A14DAF">
        <w:rPr>
          <w:rStyle w:val="active-title1"/>
          <w:rFonts w:asciiTheme="minorHAnsi" w:eastAsiaTheme="majorEastAsia" w:hAnsiTheme="minorHAnsi" w:cstheme="minorHAnsi"/>
          <w:color w:val="000000"/>
        </w:rPr>
        <w:t>Selon l'Observatoire national de la précarité énergétique (ONPE), un ménage peut être considéré en précarité énergétique « mobilité » lorsqu’il fait partie des 30% des Français les plus pauvres et qu’il consacre plus de 4,5% de ses ressources à des dépenses de carburant pour des trajets du quotidien : pour se rendre sur son lieu de travail et/ou son lieu d’étude, pour effectuer des achats, pour sa santé ou des raisons administratives. </w:t>
      </w:r>
    </w:p>
    <w:p w:rsidR="00E25BEB" w:rsidRPr="00A14DAF" w:rsidRDefault="00E25BEB" w:rsidP="00E25BEB">
      <w:pPr>
        <w:pStyle w:val="active-title"/>
        <w:jc w:val="both"/>
        <w:rPr>
          <w:rFonts w:asciiTheme="minorHAnsi" w:hAnsiTheme="minorHAnsi" w:cstheme="minorHAnsi"/>
        </w:rPr>
      </w:pPr>
      <w:r w:rsidRPr="00A14DAF">
        <w:rPr>
          <w:rStyle w:val="active-title1"/>
          <w:rFonts w:asciiTheme="minorHAnsi" w:eastAsiaTheme="majorEastAsia" w:hAnsiTheme="minorHAnsi" w:cstheme="minorHAnsi"/>
          <w:color w:val="000000"/>
        </w:rPr>
        <w:t>Dans le même temps, le transport est la première source d'émissions de gaz à effet de serre, dont plus de la moitié d’entre elles sont rejetées par les voitures. L’urgence sociale et climatique impose de construire des alternatives à la voiture individuelle accessibles à toutes et tous</w:t>
      </w:r>
    </w:p>
    <w:p w:rsidR="00E25BEB" w:rsidRDefault="00E25BEB" w:rsidP="00E25BEB">
      <w:pPr>
        <w:rPr>
          <w:rFonts w:cstheme="minorHAnsi"/>
        </w:rPr>
      </w:pPr>
      <w:r w:rsidRPr="00A14DAF">
        <w:rPr>
          <w:rFonts w:cstheme="minorHAnsi"/>
        </w:rPr>
        <w:t>78% des habitants de commune rurales ne disposent que de leur véhicule individuel pour se déplacer et 25% des Français déclarent avoir abandonné un emploi ou une formation faute de moyen pour se déplacer. (Source : Observatoire national de la politique de la ville)</w:t>
      </w:r>
      <w:r>
        <w:rPr>
          <w:rFonts w:cstheme="minorHAnsi"/>
        </w:rPr>
        <w:t>.</w:t>
      </w:r>
    </w:p>
    <w:p w:rsidR="00E25BEB" w:rsidRPr="00A14DAF" w:rsidRDefault="00E25BEB" w:rsidP="00E25BEB">
      <w:pPr>
        <w:rPr>
          <w:rFonts w:cstheme="minorHAnsi"/>
        </w:rPr>
      </w:pPr>
    </w:p>
    <w:p w:rsidR="00E25BEB" w:rsidRPr="00A14DAF" w:rsidRDefault="00E25BEB" w:rsidP="00E25BEB">
      <w:pPr>
        <w:rPr>
          <w:rFonts w:cstheme="minorHAnsi"/>
          <w:b/>
        </w:rPr>
      </w:pPr>
      <w:r w:rsidRPr="00A14DAF">
        <w:rPr>
          <w:rFonts w:cstheme="minorHAnsi"/>
          <w:b/>
        </w:rPr>
        <w:t xml:space="preserve">Objectifs </w:t>
      </w:r>
      <w:r>
        <w:rPr>
          <w:rFonts w:cstheme="minorHAnsi"/>
          <w:b/>
        </w:rPr>
        <w:t xml:space="preserve"> </w:t>
      </w:r>
    </w:p>
    <w:p w:rsidR="00E25BEB" w:rsidRPr="00A14DAF" w:rsidRDefault="00E25BEB" w:rsidP="00E25BEB">
      <w:pPr>
        <w:jc w:val="both"/>
        <w:rPr>
          <w:rFonts w:cstheme="minorHAnsi"/>
        </w:rPr>
      </w:pPr>
      <w:r w:rsidRPr="00A14DAF">
        <w:rPr>
          <w:rFonts w:cstheme="minorHAnsi"/>
        </w:rPr>
        <w:t xml:space="preserve">Financé par les certificats d’économies d’énergie (CEE), le programme TIMS est porté depuis 2022 par le Réseau CLER (association nationale pour la transition énergétique) avec 3 </w:t>
      </w:r>
      <w:r w:rsidRPr="00A14DAF">
        <w:rPr>
          <w:rFonts w:cstheme="minorHAnsi"/>
        </w:rPr>
        <w:lastRenderedPageBreak/>
        <w:t xml:space="preserve">partenaires (le réseau </w:t>
      </w:r>
      <w:proofErr w:type="spellStart"/>
      <w:r w:rsidRPr="00A14DAF">
        <w:rPr>
          <w:rFonts w:cstheme="minorHAnsi"/>
        </w:rPr>
        <w:t>Mob’In</w:t>
      </w:r>
      <w:proofErr w:type="spellEnd"/>
      <w:r w:rsidRPr="00A14DAF">
        <w:rPr>
          <w:rFonts w:cstheme="minorHAnsi"/>
        </w:rPr>
        <w:t>, Auvergne-Rhône-Alpes-Energie Environnement, le Réseau des Agences Régionales de l’Energie et de l’Environnement (RARE).</w:t>
      </w:r>
    </w:p>
    <w:p w:rsidR="00E25BEB" w:rsidRDefault="00E25BEB" w:rsidP="00E25BEB">
      <w:pPr>
        <w:rPr>
          <w:rFonts w:cstheme="minorHAnsi"/>
        </w:rPr>
      </w:pPr>
    </w:p>
    <w:p w:rsidR="00E25BEB" w:rsidRDefault="00E25BEB" w:rsidP="00E25BEB">
      <w:pPr>
        <w:rPr>
          <w:rFonts w:cstheme="minorHAnsi"/>
        </w:rPr>
      </w:pPr>
      <w:r w:rsidRPr="00A14DAF">
        <w:rPr>
          <w:rFonts w:cstheme="minorHAnsi"/>
        </w:rPr>
        <w:t>Le programme vise à développer la mobilité durable et inclusive et concrètement à réaliser des économies d’énergie en encourageant et facilitant des mobilités plus sobres auprès des personnes en situation de précarité-mobilité</w:t>
      </w:r>
      <w:r>
        <w:rPr>
          <w:rFonts w:cstheme="minorHAnsi"/>
        </w:rPr>
        <w:t xml:space="preserve"> (</w:t>
      </w:r>
      <w:r w:rsidRPr="00E54378">
        <w:rPr>
          <w:rFonts w:cstheme="minorHAnsi"/>
        </w:rPr>
        <w:t>publics en insertion ou en recherche d’emploi, bénéficiaires de minimas sociaux ou personnes à revenus modestes à très modestes, personnes en situation de handicap, populations isolées</w:t>
      </w:r>
      <w:r>
        <w:rPr>
          <w:rFonts w:cstheme="minorHAnsi"/>
        </w:rPr>
        <w:t>, …)</w:t>
      </w:r>
    </w:p>
    <w:p w:rsidR="00E25BEB" w:rsidRPr="00A14DAF" w:rsidRDefault="00E25BEB" w:rsidP="00E25BEB">
      <w:pPr>
        <w:rPr>
          <w:rFonts w:cstheme="minorHAnsi"/>
        </w:rPr>
      </w:pPr>
      <w:r w:rsidRPr="00A14DAF">
        <w:rPr>
          <w:rFonts w:cstheme="minorHAnsi"/>
        </w:rPr>
        <w:t xml:space="preserve"> On est sur un objectif double de développer la mobilité durable et la </w:t>
      </w:r>
      <w:r>
        <w:rPr>
          <w:rFonts w:cstheme="minorHAnsi"/>
        </w:rPr>
        <w:t>mobilité solidaire particulièrement dans les territoires ruraux et périurbains.</w:t>
      </w:r>
    </w:p>
    <w:p w:rsidR="00E25BEB" w:rsidRDefault="00E25BEB" w:rsidP="00E25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:rsidR="00E25BEB" w:rsidRPr="00E54378" w:rsidRDefault="00E25BEB" w:rsidP="00E25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D24BE0">
        <w:rPr>
          <w:rFonts w:ascii="Times New Roman" w:eastAsia="Times New Roman" w:hAnsi="Times New Roman" w:cs="Times New Roman"/>
          <w:b/>
          <w:bCs/>
        </w:rPr>
        <w:t>Tims</w:t>
      </w:r>
      <w:proofErr w:type="spellEnd"/>
      <w:r w:rsidRPr="00D24BE0">
        <w:rPr>
          <w:rFonts w:ascii="Times New Roman" w:eastAsia="Times New Roman" w:hAnsi="Times New Roman" w:cs="Times New Roman"/>
          <w:b/>
          <w:bCs/>
        </w:rPr>
        <w:t xml:space="preserve"> vise à soutenir des projets locaux comprenant 3 types d’actions :</w:t>
      </w:r>
    </w:p>
    <w:p w:rsidR="00E25BEB" w:rsidRPr="00E54378" w:rsidRDefault="00E25BEB" w:rsidP="00E25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4378">
        <w:rPr>
          <w:rFonts w:ascii="Times New Roman" w:eastAsia="Times New Roman" w:hAnsi="Times New Roman" w:cs="Times New Roman"/>
        </w:rPr>
        <w:t>Le développement de solutions d’écomobilité adaptées aux spécificités du territoire ;</w:t>
      </w:r>
    </w:p>
    <w:p w:rsidR="00E25BEB" w:rsidRPr="00E54378" w:rsidRDefault="00E25BEB" w:rsidP="00E25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4378">
        <w:rPr>
          <w:rFonts w:ascii="Times New Roman" w:eastAsia="Times New Roman" w:hAnsi="Times New Roman" w:cs="Times New Roman"/>
        </w:rPr>
        <w:t>L’accompagnement au changement de comportement des populations ;</w:t>
      </w:r>
    </w:p>
    <w:p w:rsidR="00E25BEB" w:rsidRPr="00E54378" w:rsidRDefault="00E25BEB" w:rsidP="00E25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4378">
        <w:rPr>
          <w:rFonts w:ascii="Times New Roman" w:eastAsia="Times New Roman" w:hAnsi="Times New Roman" w:cs="Times New Roman"/>
        </w:rPr>
        <w:t>La fédération des acteurs locaux du secteur de la mobilité durable et inclusive.</w:t>
      </w:r>
    </w:p>
    <w:p w:rsidR="00E25BEB" w:rsidRDefault="00E25BEB" w:rsidP="00E25BEB">
      <w:pPr>
        <w:rPr>
          <w:rFonts w:cstheme="minorHAnsi"/>
        </w:rPr>
      </w:pPr>
      <w:bookmarkStart w:id="0" w:name="_GoBack"/>
      <w:bookmarkEnd w:id="0"/>
    </w:p>
    <w:p w:rsidR="00E25BEB" w:rsidRPr="00A14DAF" w:rsidRDefault="00E25BEB" w:rsidP="00E25BEB">
      <w:pPr>
        <w:rPr>
          <w:rFonts w:cstheme="minorHAnsi"/>
          <w:b/>
        </w:rPr>
      </w:pPr>
      <w:r w:rsidRPr="00A14DAF">
        <w:rPr>
          <w:rFonts w:cstheme="minorHAnsi"/>
          <w:b/>
        </w:rPr>
        <w:t>Mise en place</w:t>
      </w:r>
    </w:p>
    <w:p w:rsidR="00E25BEB" w:rsidRDefault="00E25BEB" w:rsidP="00E25BEB">
      <w:r>
        <w:t xml:space="preserve">70 lauréats d’un appel à manifestation d’intérêt ont été annoncés en 2024. Cela se traduit par le financement de 70 projets locaux en faveur de la mobilité durable et solidaire dont 5 dans la région des Hauts-de-France. </w:t>
      </w:r>
    </w:p>
    <w:p w:rsidR="00E25BEB" w:rsidRDefault="00E25BEB" w:rsidP="00E25BEB"/>
    <w:p w:rsidR="00E25BEB" w:rsidRPr="003D4A7B" w:rsidRDefault="00E25BEB" w:rsidP="00E25BEB">
      <w:pPr>
        <w:rPr>
          <w:b/>
        </w:rPr>
      </w:pPr>
      <w:r>
        <w:rPr>
          <w:b/>
        </w:rPr>
        <w:t>Structures et actions soutenues en Hauts-de-France</w:t>
      </w:r>
    </w:p>
    <w:p w:rsidR="00E25BEB" w:rsidRDefault="00E25BEB" w:rsidP="00E25BEB">
      <w:r>
        <w:t>5 structures ont intégré le dispositif TIMS dans la région Hauts-de-France.</w:t>
      </w:r>
    </w:p>
    <w:p w:rsidR="00FB1614" w:rsidRPr="00E25BEB" w:rsidRDefault="00E25BEB" w:rsidP="00E25BEB">
      <w:pPr>
        <w:pStyle w:val="Paragraphedeliste"/>
        <w:numPr>
          <w:ilvl w:val="0"/>
          <w:numId w:val="1"/>
        </w:numPr>
        <w:spacing w:line="259" w:lineRule="auto"/>
        <w:rPr>
          <w:b/>
        </w:rPr>
      </w:pPr>
      <w:r w:rsidRPr="00E25BEB">
        <w:rPr>
          <w:b/>
        </w:rPr>
        <w:t xml:space="preserve">Centre Social de l’atelier à Marquette-lez-Lille - </w:t>
      </w:r>
      <w:r w:rsidR="00603E89" w:rsidRPr="00E25BEB">
        <w:t>Sensibilisation à l’écomobilité, ateliers réparation vélo, apprentissage vélo, évènements vélo, …</w:t>
      </w:r>
      <w:r w:rsidR="00603E89" w:rsidRPr="00E25BEB">
        <w:rPr>
          <w:b/>
        </w:rPr>
        <w:t xml:space="preserve"> </w:t>
      </w:r>
    </w:p>
    <w:p w:rsidR="00FB1614" w:rsidRPr="00E25BEB" w:rsidRDefault="00E25BEB" w:rsidP="00E25BEB">
      <w:pPr>
        <w:pStyle w:val="Paragraphedeliste"/>
        <w:numPr>
          <w:ilvl w:val="0"/>
          <w:numId w:val="1"/>
        </w:numPr>
        <w:spacing w:line="259" w:lineRule="auto"/>
        <w:rPr>
          <w:b/>
        </w:rPr>
      </w:pPr>
      <w:r w:rsidRPr="00E25BEB">
        <w:rPr>
          <w:b/>
        </w:rPr>
        <w:t xml:space="preserve"> Communauté de Communes du Pays de Lumbres</w:t>
      </w:r>
      <w:r>
        <w:rPr>
          <w:b/>
        </w:rPr>
        <w:t xml:space="preserve"> - </w:t>
      </w:r>
      <w:r w:rsidR="00603E89" w:rsidRPr="00E25BEB">
        <w:t>Evènements de promotion du vélo : ateliers réparation, remises en selle, tests VAE, …</w:t>
      </w:r>
    </w:p>
    <w:p w:rsidR="00FB1614" w:rsidRPr="00E25BEB" w:rsidRDefault="00E25BEB" w:rsidP="004824E1">
      <w:pPr>
        <w:pStyle w:val="Paragraphedeliste"/>
        <w:numPr>
          <w:ilvl w:val="0"/>
          <w:numId w:val="1"/>
        </w:numPr>
        <w:spacing w:line="259" w:lineRule="auto"/>
      </w:pPr>
      <w:r w:rsidRPr="00E25BEB">
        <w:rPr>
          <w:b/>
        </w:rPr>
        <w:t xml:space="preserve">Carrefour des mobilités </w:t>
      </w:r>
      <w:proofErr w:type="spellStart"/>
      <w:r w:rsidRPr="00E25BEB">
        <w:rPr>
          <w:b/>
        </w:rPr>
        <w:t>Grande-</w:t>
      </w:r>
      <w:proofErr w:type="gramStart"/>
      <w:r w:rsidRPr="00E25BEB">
        <w:rPr>
          <w:b/>
        </w:rPr>
        <w:t>synthe</w:t>
      </w:r>
      <w:proofErr w:type="spellEnd"/>
      <w:r w:rsidRPr="00E25BEB">
        <w:rPr>
          <w:b/>
        </w:rPr>
        <w:t>,  (</w:t>
      </w:r>
      <w:proofErr w:type="gramEnd"/>
      <w:r w:rsidRPr="00E25BEB">
        <w:rPr>
          <w:b/>
        </w:rPr>
        <w:t xml:space="preserve">avec AFEJI et Tilt) - </w:t>
      </w:r>
      <w:r w:rsidR="00603E89" w:rsidRPr="00E25BEB">
        <w:t>Ateliers individuels et collectifs sur la mobilité,  formation à l’éco-conduite,  apprentissage et  réparation de vélo.</w:t>
      </w:r>
    </w:p>
    <w:p w:rsidR="00FB1614" w:rsidRPr="00603E89" w:rsidRDefault="00E25BEB" w:rsidP="00603E89">
      <w:pPr>
        <w:pStyle w:val="Paragraphedeliste"/>
        <w:numPr>
          <w:ilvl w:val="0"/>
          <w:numId w:val="1"/>
        </w:numPr>
        <w:spacing w:line="259" w:lineRule="auto"/>
        <w:rPr>
          <w:b/>
        </w:rPr>
      </w:pPr>
      <w:r w:rsidRPr="003C1981">
        <w:rPr>
          <w:b/>
        </w:rPr>
        <w:t xml:space="preserve">Association Phare – </w:t>
      </w:r>
      <w:proofErr w:type="spellStart"/>
      <w:r w:rsidRPr="003C1981">
        <w:rPr>
          <w:b/>
        </w:rPr>
        <w:t>Solimob</w:t>
      </w:r>
      <w:proofErr w:type="spellEnd"/>
      <w:r w:rsidRPr="003C1981">
        <w:rPr>
          <w:b/>
        </w:rPr>
        <w:t xml:space="preserve"> à Raismes</w:t>
      </w:r>
      <w:r w:rsidR="00603E89">
        <w:rPr>
          <w:b/>
        </w:rPr>
        <w:t xml:space="preserve"> </w:t>
      </w:r>
      <w:r w:rsidR="00603E89" w:rsidRPr="00603E89">
        <w:t xml:space="preserve">- Parmi les activités, projet SOLIMOB pour promotion / organisation du covoiturage vers </w:t>
      </w:r>
      <w:proofErr w:type="spellStart"/>
      <w:r w:rsidR="00603E89" w:rsidRPr="00603E89">
        <w:t>Stellantis</w:t>
      </w:r>
      <w:proofErr w:type="spellEnd"/>
      <w:r w:rsidR="00603E89" w:rsidRPr="00603E89">
        <w:t xml:space="preserve"> (ex-PSA), site de 400 salariés à Hordain (en lien avec France Travail, AFPA, AFPI, </w:t>
      </w:r>
      <w:proofErr w:type="spellStart"/>
      <w:r w:rsidR="00603E89" w:rsidRPr="00603E89">
        <w:t>Passpass</w:t>
      </w:r>
      <w:proofErr w:type="spellEnd"/>
      <w:r w:rsidR="00603E89" w:rsidRPr="00603E89">
        <w:rPr>
          <w:b/>
        </w:rPr>
        <w:t xml:space="preserve"> covoiturage)</w:t>
      </w:r>
    </w:p>
    <w:p w:rsidR="00603E89" w:rsidRPr="00603E89" w:rsidRDefault="00603E89" w:rsidP="00F11D2B">
      <w:pPr>
        <w:pStyle w:val="Paragraphedeliste"/>
        <w:numPr>
          <w:ilvl w:val="0"/>
          <w:numId w:val="1"/>
        </w:numPr>
        <w:spacing w:line="259" w:lineRule="auto"/>
      </w:pPr>
      <w:r w:rsidRPr="00603E89">
        <w:rPr>
          <w:b/>
        </w:rPr>
        <w:t xml:space="preserve">Association Somme Emploi Services </w:t>
      </w:r>
      <w:r w:rsidRPr="00603E89">
        <w:t>- Projet d’une maison des mobilités à Doullens</w:t>
      </w:r>
    </w:p>
    <w:p w:rsidR="00E25BEB" w:rsidRPr="003C1981" w:rsidRDefault="00E25BEB" w:rsidP="00603E89">
      <w:pPr>
        <w:pStyle w:val="Paragraphedeliste"/>
        <w:spacing w:line="259" w:lineRule="auto"/>
        <w:rPr>
          <w:b/>
        </w:rPr>
      </w:pPr>
    </w:p>
    <w:p w:rsidR="001761EA" w:rsidRDefault="00E25BEB">
      <w:pPr>
        <w:rPr>
          <w:sz w:val="22"/>
          <w:szCs w:val="22"/>
        </w:rPr>
      </w:pPr>
      <w:r>
        <w:t>Le programme se termine en 2026</w:t>
      </w:r>
    </w:p>
    <w:sectPr w:rsidR="001761EA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14" w:rsidRDefault="00603E89">
      <w:pPr>
        <w:spacing w:after="0" w:line="240" w:lineRule="auto"/>
      </w:pPr>
      <w:r>
        <w:separator/>
      </w:r>
    </w:p>
  </w:endnote>
  <w:endnote w:type="continuationSeparator" w:id="0">
    <w:p w:rsidR="00FB1614" w:rsidRDefault="0060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14" w:rsidRDefault="00603E89">
      <w:pPr>
        <w:spacing w:after="0" w:line="240" w:lineRule="auto"/>
      </w:pPr>
      <w:r>
        <w:separator/>
      </w:r>
    </w:p>
  </w:footnote>
  <w:footnote w:type="continuationSeparator" w:id="0">
    <w:p w:rsidR="00FB1614" w:rsidRDefault="0060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1EA" w:rsidRDefault="00603E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4A86E8"/>
      </w:rPr>
    </w:pPr>
    <w:r>
      <w:rPr>
        <w:b/>
        <w:color w:val="4A86E8"/>
      </w:rPr>
      <w:t>Recueil documentaire</w:t>
    </w:r>
  </w:p>
  <w:p w:rsidR="001761EA" w:rsidRDefault="001761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4A86E8"/>
      </w:rPr>
    </w:pPr>
  </w:p>
  <w:p w:rsidR="001761EA" w:rsidRDefault="00603E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4A86E8"/>
      </w:rPr>
    </w:pPr>
    <w:r>
      <w:rPr>
        <w:b/>
        <w:color w:val="4A86E8"/>
      </w:rPr>
      <w:t>Mobilités durables et partage de l’espace public dans les QPV des Hauts-de-France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FAB"/>
    <w:multiLevelType w:val="hybridMultilevel"/>
    <w:tmpl w:val="9A345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22E5"/>
    <w:multiLevelType w:val="hybridMultilevel"/>
    <w:tmpl w:val="D2D6E0F6"/>
    <w:lvl w:ilvl="0" w:tplc="DC94B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88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4E0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22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E6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09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E5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148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C4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4009C8"/>
    <w:multiLevelType w:val="multilevel"/>
    <w:tmpl w:val="E2AE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F3D55"/>
    <w:multiLevelType w:val="hybridMultilevel"/>
    <w:tmpl w:val="54103B30"/>
    <w:lvl w:ilvl="0" w:tplc="1F8A4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88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EC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060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902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61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AD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0E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08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4F4569"/>
    <w:multiLevelType w:val="hybridMultilevel"/>
    <w:tmpl w:val="27AE93FE"/>
    <w:lvl w:ilvl="0" w:tplc="EEEC7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A2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8E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1E7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E4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EAB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C5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A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2D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B2321B"/>
    <w:multiLevelType w:val="hybridMultilevel"/>
    <w:tmpl w:val="D048D556"/>
    <w:lvl w:ilvl="0" w:tplc="F7228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789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26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E1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006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42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CC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6C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8F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EA"/>
    <w:rsid w:val="001761EA"/>
    <w:rsid w:val="00603E89"/>
    <w:rsid w:val="00972429"/>
    <w:rsid w:val="00E25BEB"/>
    <w:rsid w:val="00FB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30B6"/>
  <w15:docId w15:val="{ABE9A393-7015-42EB-A93D-7D6335F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fr-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3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3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3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3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3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3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3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3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FE3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E3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3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3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38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38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38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38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38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383C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FE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rPr>
      <w:color w:val="595959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3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3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38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383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E38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3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38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383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E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383C"/>
  </w:style>
  <w:style w:type="paragraph" w:styleId="Pieddepage">
    <w:name w:val="footer"/>
    <w:basedOn w:val="Normal"/>
    <w:link w:val="PieddepageCar"/>
    <w:uiPriority w:val="99"/>
    <w:unhideWhenUsed/>
    <w:rsid w:val="00FE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383C"/>
  </w:style>
  <w:style w:type="paragraph" w:customStyle="1" w:styleId="active-title">
    <w:name w:val="active-title"/>
    <w:basedOn w:val="Normal"/>
    <w:rsid w:val="00E2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ctive-title1">
    <w:name w:val="active-title1"/>
    <w:basedOn w:val="Policepardfaut"/>
    <w:rsid w:val="00E25BEB"/>
  </w:style>
  <w:style w:type="character" w:styleId="Lienhypertexte">
    <w:name w:val="Hyperlink"/>
    <w:basedOn w:val="Policepardfaut"/>
    <w:uiPriority w:val="99"/>
    <w:unhideWhenUsed/>
    <w:rsid w:val="00E25B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6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ilite-durable-inclusive.f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/TjsYhh+dKRE7NxbrDZZlZeDxQ==">CgMxLjA4AHIhMUhxOUl4OVVwZU0tTjNwU3ZocTNtZEwwMWV5UlBhTHVL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Pierre-Edouard Martin</dc:creator>
  <cp:lastModifiedBy>pc</cp:lastModifiedBy>
  <cp:revision>3</cp:revision>
  <dcterms:created xsi:type="dcterms:W3CDTF">2025-01-22T08:32:00Z</dcterms:created>
  <dcterms:modified xsi:type="dcterms:W3CDTF">2025-01-24T11:41:00Z</dcterms:modified>
</cp:coreProperties>
</file>